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09" w:rsidRPr="00F40A3A" w:rsidRDefault="00BF1C09" w:rsidP="002A09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F1C09" w:rsidRPr="00F40A3A" w:rsidRDefault="00BF1C09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53" w:rsidRPr="00F40A3A" w:rsidRDefault="00E41253" w:rsidP="00382DB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A3A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E41253" w:rsidRPr="00F40A3A" w:rsidRDefault="00E41253" w:rsidP="00382DB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A3A">
        <w:rPr>
          <w:rFonts w:ascii="Times New Roman" w:hAnsi="Times New Roman" w:cs="Times New Roman"/>
          <w:b/>
          <w:sz w:val="28"/>
          <w:szCs w:val="28"/>
        </w:rPr>
        <w:t>Młodzieżowej Rady Gminy K</w:t>
      </w:r>
      <w:r w:rsidR="00A558DF" w:rsidRPr="00F40A3A">
        <w:rPr>
          <w:rFonts w:ascii="Times New Roman" w:hAnsi="Times New Roman" w:cs="Times New Roman"/>
          <w:b/>
          <w:sz w:val="28"/>
          <w:szCs w:val="28"/>
        </w:rPr>
        <w:t>lembów</w:t>
      </w:r>
    </w:p>
    <w:p w:rsidR="00A558DF" w:rsidRPr="00F40A3A" w:rsidRDefault="00A558DF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DF" w:rsidRPr="00F40A3A" w:rsidRDefault="00A558DF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558DF" w:rsidRPr="00F40A3A" w:rsidRDefault="00A558DF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558DF" w:rsidRPr="00F40A3A" w:rsidRDefault="00A558DF" w:rsidP="00E41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</w:t>
      </w:r>
    </w:p>
    <w:p w:rsidR="00A558DF" w:rsidRPr="00F40A3A" w:rsidRDefault="00A558DF" w:rsidP="00E8233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Statut określa zasady działania, cele i zadania Młodzieżowej Rady Gminy Klembów.</w:t>
      </w:r>
    </w:p>
    <w:p w:rsidR="00871CE8" w:rsidRPr="00F40A3A" w:rsidRDefault="00871CE8" w:rsidP="00E8233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871CE8" w:rsidRPr="00F40A3A" w:rsidRDefault="00871CE8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Gminie – należy przez to rozumieć Gminę Klembów,</w:t>
      </w:r>
    </w:p>
    <w:p w:rsidR="00871CE8" w:rsidRPr="00F40A3A" w:rsidRDefault="00871CE8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Radzie Gminy – należy przez to rozumieć Radę Gminy Klembów,</w:t>
      </w:r>
    </w:p>
    <w:p w:rsidR="00871CE8" w:rsidRPr="00F40A3A" w:rsidRDefault="00871CE8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Wójcie – należy przez to rozumieć Wójta Gminy Klembów,</w:t>
      </w:r>
    </w:p>
    <w:p w:rsidR="00871CE8" w:rsidRPr="00F40A3A" w:rsidRDefault="00871CE8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Urzędzie – należy przez to rozumieć Urząd Gminy w Klembowie,</w:t>
      </w:r>
    </w:p>
    <w:p w:rsidR="00871CE8" w:rsidRPr="00F40A3A" w:rsidRDefault="00871CE8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MRG  – należy przez to rozumieć Młodzieżową Radę Gminy </w:t>
      </w:r>
      <w:r w:rsidR="006F5BBF" w:rsidRPr="00F40A3A">
        <w:rPr>
          <w:rFonts w:ascii="Times New Roman" w:hAnsi="Times New Roman" w:cs="Times New Roman"/>
          <w:sz w:val="24"/>
          <w:szCs w:val="24"/>
        </w:rPr>
        <w:t>Klembów,</w:t>
      </w:r>
    </w:p>
    <w:p w:rsidR="006F5BBF" w:rsidRPr="00F40A3A" w:rsidRDefault="006F5BBF" w:rsidP="00E82338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Radnym – należy przez to rozumieć radnego Młodzieżowej Rady Gminy Klembów.</w:t>
      </w:r>
    </w:p>
    <w:p w:rsidR="00FC25EB" w:rsidRPr="00F40A3A" w:rsidRDefault="00FC25EB" w:rsidP="00FC2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§2</w:t>
      </w:r>
    </w:p>
    <w:p w:rsidR="00FC25EB" w:rsidRPr="00F40A3A" w:rsidRDefault="00220413" w:rsidP="00E8233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MRG składa się z nie więcej niż</w:t>
      </w:r>
      <w:r w:rsidR="00FC25EB" w:rsidRPr="00F40A3A">
        <w:rPr>
          <w:rFonts w:ascii="Times New Roman" w:hAnsi="Times New Roman" w:cs="Times New Roman"/>
          <w:sz w:val="24"/>
          <w:szCs w:val="24"/>
        </w:rPr>
        <w:t xml:space="preserve"> 15 radnych, zamiesz</w:t>
      </w:r>
      <w:r w:rsidR="00871CE8" w:rsidRPr="00F40A3A">
        <w:rPr>
          <w:rFonts w:ascii="Times New Roman" w:hAnsi="Times New Roman" w:cs="Times New Roman"/>
          <w:sz w:val="24"/>
          <w:szCs w:val="24"/>
        </w:rPr>
        <w:t>kałych na terenie Gminy</w:t>
      </w:r>
      <w:r w:rsidR="00FC25EB" w:rsidRPr="00F40A3A">
        <w:rPr>
          <w:rFonts w:ascii="Times New Roman" w:hAnsi="Times New Roman" w:cs="Times New Roman"/>
          <w:sz w:val="24"/>
          <w:szCs w:val="24"/>
        </w:rPr>
        <w:t>.</w:t>
      </w:r>
    </w:p>
    <w:p w:rsidR="00D94877" w:rsidRPr="00F40A3A" w:rsidRDefault="00FC25EB" w:rsidP="00E8233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Radni MRG są wybierani przez</w:t>
      </w:r>
      <w:r w:rsidR="00D94877" w:rsidRPr="00F40A3A">
        <w:rPr>
          <w:rFonts w:ascii="Times New Roman" w:hAnsi="Times New Roman" w:cs="Times New Roman"/>
          <w:sz w:val="24"/>
          <w:szCs w:val="24"/>
        </w:rPr>
        <w:t>:</w:t>
      </w:r>
    </w:p>
    <w:p w:rsidR="00D94877" w:rsidRPr="00F40A3A" w:rsidRDefault="00FC25EB" w:rsidP="00E82338">
      <w:pPr>
        <w:pStyle w:val="Akapitzlist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uczniów klas VII i VIII szko</w:t>
      </w:r>
      <w:r w:rsidR="00D94877" w:rsidRPr="00F40A3A">
        <w:rPr>
          <w:rFonts w:ascii="Times New Roman" w:hAnsi="Times New Roman" w:cs="Times New Roman"/>
          <w:sz w:val="24"/>
          <w:szCs w:val="24"/>
        </w:rPr>
        <w:t xml:space="preserve">ły podstawowej, </w:t>
      </w:r>
    </w:p>
    <w:p w:rsidR="00FC25EB" w:rsidRPr="00F40A3A" w:rsidRDefault="00D94877" w:rsidP="00E82338">
      <w:pPr>
        <w:pStyle w:val="Akapitzlist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uczniów oddziałów gimnaz</w:t>
      </w:r>
      <w:r w:rsidR="00FC25EB" w:rsidRPr="00F40A3A">
        <w:rPr>
          <w:rFonts w:ascii="Times New Roman" w:hAnsi="Times New Roman" w:cs="Times New Roman"/>
          <w:sz w:val="24"/>
          <w:szCs w:val="24"/>
        </w:rPr>
        <w:t>jalnych</w:t>
      </w:r>
      <w:r w:rsidRPr="00F40A3A">
        <w:rPr>
          <w:rFonts w:ascii="Times New Roman" w:hAnsi="Times New Roman" w:cs="Times New Roman"/>
          <w:sz w:val="24"/>
          <w:szCs w:val="24"/>
        </w:rPr>
        <w:t>,</w:t>
      </w:r>
    </w:p>
    <w:p w:rsidR="00D94877" w:rsidRPr="00F40A3A" w:rsidRDefault="00D94877" w:rsidP="00E82338">
      <w:pPr>
        <w:pStyle w:val="Akapitzlist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młodzież do ukończenia 18 roku życia zami</w:t>
      </w:r>
      <w:r w:rsidR="00871CE8" w:rsidRPr="00F40A3A">
        <w:rPr>
          <w:rFonts w:ascii="Times New Roman" w:hAnsi="Times New Roman" w:cs="Times New Roman"/>
          <w:sz w:val="24"/>
          <w:szCs w:val="24"/>
        </w:rPr>
        <w:t>eszkała na terenie Gminy</w:t>
      </w:r>
      <w:r w:rsidRPr="00F40A3A">
        <w:rPr>
          <w:rFonts w:ascii="Times New Roman" w:hAnsi="Times New Roman" w:cs="Times New Roman"/>
          <w:sz w:val="24"/>
          <w:szCs w:val="24"/>
        </w:rPr>
        <w:t xml:space="preserve">, nie uczęszczająca </w:t>
      </w:r>
      <w:r w:rsidR="00871CE8" w:rsidRPr="00F40A3A">
        <w:rPr>
          <w:rFonts w:ascii="Times New Roman" w:hAnsi="Times New Roman" w:cs="Times New Roman"/>
          <w:sz w:val="24"/>
          <w:szCs w:val="24"/>
        </w:rPr>
        <w:t>do szkół o których mowa w pkt. 1 i 2.</w:t>
      </w:r>
    </w:p>
    <w:p w:rsidR="00D94877" w:rsidRPr="00F40A3A" w:rsidRDefault="00D94877" w:rsidP="00E82338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Kadencja Rady trwa </w:t>
      </w:r>
      <w:r w:rsidR="004E06AB" w:rsidRPr="004E06AB">
        <w:rPr>
          <w:rFonts w:ascii="Times New Roman" w:hAnsi="Times New Roman" w:cs="Times New Roman"/>
          <w:sz w:val="24"/>
          <w:szCs w:val="24"/>
        </w:rPr>
        <w:t>1 rok</w:t>
      </w:r>
      <w:r w:rsidRPr="00F40A3A">
        <w:rPr>
          <w:rFonts w:ascii="Times New Roman" w:hAnsi="Times New Roman" w:cs="Times New Roman"/>
          <w:sz w:val="24"/>
          <w:szCs w:val="24"/>
        </w:rPr>
        <w:t>. Czas trwania kadencji liczony jest od pierwszej sesji Rady.</w:t>
      </w:r>
    </w:p>
    <w:p w:rsidR="00541708" w:rsidRPr="00F40A3A" w:rsidRDefault="00541708" w:rsidP="00E82338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Rada nie posiada osobowości prawnej.</w:t>
      </w:r>
    </w:p>
    <w:p w:rsidR="00541708" w:rsidRPr="00F40A3A" w:rsidRDefault="00541708" w:rsidP="00541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§3</w:t>
      </w:r>
    </w:p>
    <w:p w:rsidR="00541708" w:rsidRPr="00F40A3A" w:rsidRDefault="00871CE8" w:rsidP="00E82338">
      <w:pPr>
        <w:pStyle w:val="Akapitzlist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Wójt </w:t>
      </w:r>
      <w:r w:rsidR="00541708" w:rsidRPr="00F40A3A">
        <w:rPr>
          <w:rFonts w:ascii="Times New Roman" w:hAnsi="Times New Roman" w:cs="Times New Roman"/>
          <w:sz w:val="24"/>
          <w:szCs w:val="24"/>
        </w:rPr>
        <w:t xml:space="preserve"> powołuje opiekuna MRG.</w:t>
      </w:r>
    </w:p>
    <w:p w:rsidR="00541708" w:rsidRPr="00F40A3A" w:rsidRDefault="00541708" w:rsidP="00E82338">
      <w:pPr>
        <w:pStyle w:val="Akapitzlist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Zadaniem opiekuna MRG jest wspieranie członków MRG w  ich obowiązkach ora</w:t>
      </w:r>
      <w:r w:rsidR="00871CE8" w:rsidRPr="00F40A3A">
        <w:rPr>
          <w:rFonts w:ascii="Times New Roman" w:hAnsi="Times New Roman" w:cs="Times New Roman"/>
          <w:sz w:val="24"/>
          <w:szCs w:val="24"/>
        </w:rPr>
        <w:t>z koordynacja współpracy MRG z Urzędem oraz Radą</w:t>
      </w:r>
      <w:r w:rsidR="004E06AB">
        <w:rPr>
          <w:rFonts w:ascii="Times New Roman" w:hAnsi="Times New Roman" w:cs="Times New Roman"/>
          <w:sz w:val="24"/>
          <w:szCs w:val="24"/>
        </w:rPr>
        <w:t xml:space="preserve"> Gminy</w:t>
      </w:r>
      <w:r w:rsidRPr="00F40A3A">
        <w:rPr>
          <w:rFonts w:ascii="Times New Roman" w:hAnsi="Times New Roman" w:cs="Times New Roman"/>
          <w:sz w:val="24"/>
          <w:szCs w:val="24"/>
        </w:rPr>
        <w:t>.</w:t>
      </w:r>
    </w:p>
    <w:p w:rsidR="00541708" w:rsidRPr="00F40A3A" w:rsidRDefault="00541708" w:rsidP="00541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§4</w:t>
      </w:r>
    </w:p>
    <w:p w:rsidR="00541708" w:rsidRPr="00F40A3A" w:rsidRDefault="00541708" w:rsidP="00541708">
      <w:pPr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Gł</w:t>
      </w:r>
      <w:r w:rsidR="00871CE8" w:rsidRPr="00F40A3A">
        <w:rPr>
          <w:rFonts w:ascii="Times New Roman" w:hAnsi="Times New Roman" w:cs="Times New Roman"/>
          <w:sz w:val="24"/>
          <w:szCs w:val="24"/>
        </w:rPr>
        <w:t>ównym celem działania MRG</w:t>
      </w:r>
      <w:r w:rsidRPr="00F40A3A">
        <w:rPr>
          <w:rFonts w:ascii="Times New Roman" w:hAnsi="Times New Roman" w:cs="Times New Roman"/>
          <w:sz w:val="24"/>
          <w:szCs w:val="24"/>
        </w:rPr>
        <w:t xml:space="preserve"> jest opiniowanie prz</w:t>
      </w:r>
      <w:r w:rsidR="00871CE8" w:rsidRPr="00F40A3A">
        <w:rPr>
          <w:rFonts w:ascii="Times New Roman" w:hAnsi="Times New Roman" w:cs="Times New Roman"/>
          <w:sz w:val="24"/>
          <w:szCs w:val="24"/>
        </w:rPr>
        <w:t>ez młodzież projektów</w:t>
      </w:r>
      <w:r w:rsidRPr="00F40A3A">
        <w:rPr>
          <w:rFonts w:ascii="Times New Roman" w:hAnsi="Times New Roman" w:cs="Times New Roman"/>
          <w:sz w:val="24"/>
          <w:szCs w:val="24"/>
        </w:rPr>
        <w:t xml:space="preserve"> decyzji dotyczących młodzieży </w:t>
      </w:r>
      <w:r w:rsidR="00871CE8" w:rsidRPr="00F40A3A">
        <w:rPr>
          <w:rFonts w:ascii="Times New Roman" w:hAnsi="Times New Roman" w:cs="Times New Roman"/>
          <w:sz w:val="24"/>
          <w:szCs w:val="24"/>
        </w:rPr>
        <w:t>podejmowanych przez Urząd, Radę oraz jednostki organizacyjne</w:t>
      </w:r>
      <w:r w:rsidR="00476E4F" w:rsidRPr="00F40A3A">
        <w:rPr>
          <w:rFonts w:ascii="Times New Roman" w:hAnsi="Times New Roman" w:cs="Times New Roman"/>
          <w:sz w:val="24"/>
          <w:szCs w:val="24"/>
        </w:rPr>
        <w:t xml:space="preserve"> gminy. Dodatkowymi celami działania MRG są w szczególności:</w:t>
      </w:r>
    </w:p>
    <w:p w:rsidR="00476E4F" w:rsidRPr="00F40A3A" w:rsidRDefault="00476E4F" w:rsidP="00E82338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upowszechnianie zasad działania samorządu terytorialnego wśród młodzieży,</w:t>
      </w:r>
    </w:p>
    <w:p w:rsidR="00476E4F" w:rsidRPr="00F40A3A" w:rsidRDefault="00476E4F" w:rsidP="00E82338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podejmowanie działań na rzecz zaspokajania potrzeb i oczekiwań m</w:t>
      </w:r>
      <w:r w:rsidR="00871CE8" w:rsidRPr="00F40A3A">
        <w:rPr>
          <w:rFonts w:ascii="Times New Roman" w:hAnsi="Times New Roman" w:cs="Times New Roman"/>
          <w:sz w:val="24"/>
          <w:szCs w:val="24"/>
        </w:rPr>
        <w:t>łodych mieszkańców Gminy</w:t>
      </w:r>
      <w:r w:rsidRPr="00F40A3A">
        <w:rPr>
          <w:rFonts w:ascii="Times New Roman" w:hAnsi="Times New Roman" w:cs="Times New Roman"/>
          <w:sz w:val="24"/>
          <w:szCs w:val="24"/>
        </w:rPr>
        <w:t>,</w:t>
      </w:r>
    </w:p>
    <w:p w:rsidR="00476E4F" w:rsidRPr="00F40A3A" w:rsidRDefault="00476E4F" w:rsidP="00E82338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organizacja aktywnego uczestnictwa młodzieży w życiu publicznym.</w:t>
      </w:r>
    </w:p>
    <w:p w:rsidR="00E82338" w:rsidRDefault="00E82338" w:rsidP="00476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338" w:rsidRDefault="00E82338" w:rsidP="00476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E4F" w:rsidRPr="00F40A3A" w:rsidRDefault="00476E4F" w:rsidP="00476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§5</w:t>
      </w:r>
    </w:p>
    <w:p w:rsidR="00476E4F" w:rsidRPr="00F40A3A" w:rsidRDefault="00476E4F" w:rsidP="004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Do zadań MRG należy:</w:t>
      </w:r>
    </w:p>
    <w:p w:rsidR="00476E4F" w:rsidRPr="00F40A3A" w:rsidRDefault="00476E4F" w:rsidP="00E8233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lastRenderedPageBreak/>
        <w:t>przedstawienie opinii w sprawach dotyczących młodzieży wobec organów administ</w:t>
      </w:r>
      <w:r w:rsidR="00871CE8" w:rsidRPr="00F40A3A">
        <w:rPr>
          <w:rFonts w:ascii="Times New Roman" w:hAnsi="Times New Roman" w:cs="Times New Roman"/>
          <w:sz w:val="24"/>
          <w:szCs w:val="24"/>
        </w:rPr>
        <w:t>racji samorządowej Gminy</w:t>
      </w:r>
      <w:r w:rsidRPr="00F40A3A">
        <w:rPr>
          <w:rFonts w:ascii="Times New Roman" w:hAnsi="Times New Roman" w:cs="Times New Roman"/>
          <w:sz w:val="24"/>
          <w:szCs w:val="24"/>
        </w:rPr>
        <w:t>,</w:t>
      </w:r>
    </w:p>
    <w:p w:rsidR="00476E4F" w:rsidRPr="00F40A3A" w:rsidRDefault="00476E4F" w:rsidP="00E8233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inicjowanie i promowanie działań o charakterze społecznym, edukacyjnym, kulturalnym, sportowym, rekreacyjnym, ekologicznym i charytatywnym.</w:t>
      </w:r>
    </w:p>
    <w:p w:rsidR="00382DBB" w:rsidRPr="00F40A3A" w:rsidRDefault="00382DBB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CA" w:rsidRPr="00F40A3A" w:rsidRDefault="003227CA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3227CA" w:rsidRPr="00F40A3A" w:rsidRDefault="006F5BBF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Organizacja Młodzieżowej Rady Gminy Klembów</w:t>
      </w:r>
    </w:p>
    <w:p w:rsidR="00E82338" w:rsidRDefault="00E82338" w:rsidP="0032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CA" w:rsidRPr="00F40A3A" w:rsidRDefault="003227CA" w:rsidP="0032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§6</w:t>
      </w:r>
    </w:p>
    <w:p w:rsidR="003227CA" w:rsidRPr="00F40A3A" w:rsidRDefault="003227CA" w:rsidP="003227CA">
      <w:pPr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Organem wykonawczym Rady jest</w:t>
      </w:r>
      <w:r w:rsidR="00871CE8" w:rsidRPr="00F40A3A">
        <w:rPr>
          <w:rFonts w:ascii="Times New Roman" w:hAnsi="Times New Roman" w:cs="Times New Roman"/>
          <w:sz w:val="24"/>
          <w:szCs w:val="24"/>
        </w:rPr>
        <w:t xml:space="preserve"> Prezydium Rady powoływane w drodze</w:t>
      </w:r>
      <w:r w:rsidRPr="00F40A3A">
        <w:rPr>
          <w:rFonts w:ascii="Times New Roman" w:hAnsi="Times New Roman" w:cs="Times New Roman"/>
          <w:sz w:val="24"/>
          <w:szCs w:val="24"/>
        </w:rPr>
        <w:t xml:space="preserve"> uchwały Rady na okres jej kadencji.</w:t>
      </w:r>
    </w:p>
    <w:p w:rsidR="003227CA" w:rsidRPr="00F40A3A" w:rsidRDefault="003227CA" w:rsidP="0032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§7</w:t>
      </w:r>
    </w:p>
    <w:p w:rsidR="003227CA" w:rsidRPr="00F40A3A" w:rsidRDefault="003227CA" w:rsidP="00E8233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Prezydium Rady składa się z:</w:t>
      </w:r>
    </w:p>
    <w:p w:rsidR="003227CA" w:rsidRPr="00F40A3A" w:rsidRDefault="003227CA" w:rsidP="00E82338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Przewodniczącego MRG,</w:t>
      </w:r>
    </w:p>
    <w:p w:rsidR="003227CA" w:rsidRPr="00F40A3A" w:rsidRDefault="003227CA" w:rsidP="00E82338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2 Wiceprzewodniczących MRG.</w:t>
      </w:r>
    </w:p>
    <w:p w:rsidR="003227CA" w:rsidRPr="004E06AB" w:rsidRDefault="003227CA" w:rsidP="004E06A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Do kompetencji Prezydium należy</w:t>
      </w:r>
      <w:r w:rsidRPr="004E06AB">
        <w:rPr>
          <w:rFonts w:ascii="Times New Roman" w:hAnsi="Times New Roman" w:cs="Times New Roman"/>
          <w:sz w:val="24"/>
          <w:szCs w:val="24"/>
        </w:rPr>
        <w:t>:</w:t>
      </w:r>
    </w:p>
    <w:p w:rsidR="004E06AB" w:rsidRDefault="004E06AB" w:rsidP="00E82338">
      <w:pPr>
        <w:pStyle w:val="Akapitzlist"/>
        <w:numPr>
          <w:ilvl w:val="0"/>
          <w:numId w:val="11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Radnych o zwołaniu spotkania na 3 dni przed terminem spotkania,</w:t>
      </w:r>
    </w:p>
    <w:p w:rsidR="003227CA" w:rsidRPr="00F40A3A" w:rsidRDefault="003227CA" w:rsidP="00E82338">
      <w:pPr>
        <w:pStyle w:val="Akapitzlist"/>
        <w:numPr>
          <w:ilvl w:val="0"/>
          <w:numId w:val="11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kierowanie bieżącymi sprawami MRG,</w:t>
      </w:r>
    </w:p>
    <w:p w:rsidR="003227CA" w:rsidRPr="00F40A3A" w:rsidRDefault="003227CA" w:rsidP="00E82338">
      <w:pPr>
        <w:pStyle w:val="Akapitzlist"/>
        <w:numPr>
          <w:ilvl w:val="0"/>
          <w:numId w:val="11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przygotowanie kalendarza prac MRG,</w:t>
      </w:r>
    </w:p>
    <w:p w:rsidR="00871CE8" w:rsidRPr="00F40A3A" w:rsidRDefault="00871CE8" w:rsidP="00E82338">
      <w:pPr>
        <w:pStyle w:val="Akapitzlist"/>
        <w:numPr>
          <w:ilvl w:val="0"/>
          <w:numId w:val="11"/>
        </w:num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przedstawian</w:t>
      </w:r>
      <w:r w:rsidR="004E06AB">
        <w:rPr>
          <w:rFonts w:ascii="Times New Roman" w:hAnsi="Times New Roman" w:cs="Times New Roman"/>
          <w:sz w:val="24"/>
          <w:szCs w:val="24"/>
        </w:rPr>
        <w:t>ie wniosków Wójtowi oraz Radzie Gminy.</w:t>
      </w:r>
    </w:p>
    <w:p w:rsidR="003227CA" w:rsidRPr="00F40A3A" w:rsidRDefault="003227CA" w:rsidP="00E8233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MRG wybiera członków Prezydium spośród radnych MRG.</w:t>
      </w:r>
    </w:p>
    <w:p w:rsidR="003227CA" w:rsidRPr="00F40A3A" w:rsidRDefault="003227CA" w:rsidP="0032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§8</w:t>
      </w:r>
    </w:p>
    <w:p w:rsidR="00666973" w:rsidRPr="00F40A3A" w:rsidRDefault="00666973" w:rsidP="00666973">
      <w:pPr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MRG spotyk</w:t>
      </w:r>
      <w:r w:rsidR="00871CE8" w:rsidRPr="00F40A3A">
        <w:rPr>
          <w:rFonts w:ascii="Times New Roman" w:hAnsi="Times New Roman" w:cs="Times New Roman"/>
          <w:sz w:val="24"/>
          <w:szCs w:val="24"/>
        </w:rPr>
        <w:t>a się w miarę potrzeb</w:t>
      </w:r>
      <w:r w:rsidRPr="00F40A3A">
        <w:rPr>
          <w:rFonts w:ascii="Times New Roman" w:hAnsi="Times New Roman" w:cs="Times New Roman"/>
          <w:sz w:val="24"/>
          <w:szCs w:val="24"/>
        </w:rPr>
        <w:t>. Spotkania organizuje opiekun MRG</w:t>
      </w:r>
      <w:r w:rsidR="00EF5BD2" w:rsidRPr="00F40A3A">
        <w:rPr>
          <w:rFonts w:ascii="Times New Roman" w:hAnsi="Times New Roman" w:cs="Times New Roman"/>
          <w:sz w:val="24"/>
          <w:szCs w:val="24"/>
        </w:rPr>
        <w:t>.</w:t>
      </w:r>
    </w:p>
    <w:p w:rsidR="00382DBB" w:rsidRPr="00F40A3A" w:rsidRDefault="00382DBB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2DBB" w:rsidRPr="00F40A3A" w:rsidRDefault="00382DBB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382DBB" w:rsidRPr="00F40A3A" w:rsidRDefault="006F5BBF" w:rsidP="00382D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Zadania realizowane przez Młodzieżową Radę Gminy Klembów</w:t>
      </w:r>
    </w:p>
    <w:p w:rsidR="00E82338" w:rsidRDefault="00E82338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2DBB" w:rsidRPr="00F40A3A" w:rsidRDefault="006F5BBF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§9</w:t>
      </w:r>
    </w:p>
    <w:p w:rsidR="00382DBB" w:rsidRPr="00F40A3A" w:rsidRDefault="00382DBB" w:rsidP="00382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W </w:t>
      </w:r>
      <w:r w:rsidR="00220413">
        <w:rPr>
          <w:rFonts w:ascii="Times New Roman" w:hAnsi="Times New Roman" w:cs="Times New Roman"/>
          <w:sz w:val="24"/>
          <w:szCs w:val="24"/>
        </w:rPr>
        <w:t>ramach</w:t>
      </w:r>
      <w:r w:rsidR="00CA2B94" w:rsidRPr="00F40A3A">
        <w:rPr>
          <w:rFonts w:ascii="Times New Roman" w:hAnsi="Times New Roman" w:cs="Times New Roman"/>
          <w:sz w:val="24"/>
          <w:szCs w:val="24"/>
        </w:rPr>
        <w:t xml:space="preserve"> swojego działania MRG będzie podejmowała następujące działania:</w:t>
      </w:r>
    </w:p>
    <w:p w:rsidR="00CA2B94" w:rsidRPr="00F40A3A" w:rsidRDefault="00CA2B94" w:rsidP="00E82338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Przynajmniej raz w roku odbędzie się debata młodzieży gminy z Wójtem na temat potrzeb i problemów młodych ludzi mieszkających na terenie gminy.</w:t>
      </w:r>
    </w:p>
    <w:p w:rsidR="00CA2B94" w:rsidRPr="00F40A3A" w:rsidRDefault="00CA2B94" w:rsidP="00E82338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Organizacja przedsięwzięć na rzecz młodzieży</w:t>
      </w:r>
      <w:r w:rsidR="006F5BBF" w:rsidRPr="00F40A3A">
        <w:rPr>
          <w:rFonts w:ascii="Times New Roman" w:hAnsi="Times New Roman" w:cs="Times New Roman"/>
          <w:sz w:val="24"/>
          <w:szCs w:val="24"/>
        </w:rPr>
        <w:t xml:space="preserve"> i dzieci z terenu Gminy</w:t>
      </w:r>
      <w:r w:rsidRPr="00F40A3A">
        <w:rPr>
          <w:rFonts w:ascii="Times New Roman" w:hAnsi="Times New Roman" w:cs="Times New Roman"/>
          <w:sz w:val="24"/>
          <w:szCs w:val="24"/>
        </w:rPr>
        <w:t>.</w:t>
      </w:r>
    </w:p>
    <w:p w:rsidR="00CA2B94" w:rsidRPr="00F40A3A" w:rsidRDefault="00CA2B94" w:rsidP="00E82338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MRG będzie konsultowała m.in. projekty następujących decyzji:</w:t>
      </w:r>
    </w:p>
    <w:p w:rsidR="00CA2B94" w:rsidRPr="00F40A3A" w:rsidRDefault="00CA2B94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wybór zajęć pozalekcyjnych,</w:t>
      </w:r>
    </w:p>
    <w:p w:rsidR="00CA2B94" w:rsidRPr="00F40A3A" w:rsidRDefault="00CA2B94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tematy, rodzaje zajęć prowadzonych w ramach gminnej oferty spędzania wolnego czasu,</w:t>
      </w:r>
    </w:p>
    <w:p w:rsidR="00CA2B94" w:rsidRPr="00F40A3A" w:rsidRDefault="00DE7576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opiniowanie planowanej infrastruktury sportowej, rekreacyjnej i oświatowej,</w:t>
      </w:r>
    </w:p>
    <w:p w:rsidR="00DE7576" w:rsidRPr="00F40A3A" w:rsidRDefault="00DE7576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opini</w:t>
      </w:r>
      <w:r w:rsidR="006F5BBF" w:rsidRPr="00F40A3A">
        <w:rPr>
          <w:rFonts w:ascii="Times New Roman" w:hAnsi="Times New Roman" w:cs="Times New Roman"/>
          <w:sz w:val="24"/>
          <w:szCs w:val="24"/>
        </w:rPr>
        <w:t>owanie sposobu wykorzystania  infrastruktury, o której mowa w pkt. 3,</w:t>
      </w:r>
    </w:p>
    <w:p w:rsidR="00DE7576" w:rsidRPr="00F40A3A" w:rsidRDefault="00DE7576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opiniowanie planów związanych z wykorzystaniem środków budżetowych adresowanych do młodzieży i dzieci,</w:t>
      </w:r>
    </w:p>
    <w:p w:rsidR="00DE7576" w:rsidRPr="00F40A3A" w:rsidRDefault="00DE7576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tworzenie listy potrzeb młodzieży,</w:t>
      </w:r>
    </w:p>
    <w:p w:rsidR="00DE7576" w:rsidRPr="00F40A3A" w:rsidRDefault="00DE7576" w:rsidP="00E82338">
      <w:pPr>
        <w:pStyle w:val="Bezodstpw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opiniowanie zmian do dokumen</w:t>
      </w:r>
      <w:r w:rsidR="006F5BBF" w:rsidRPr="00F40A3A">
        <w:rPr>
          <w:rFonts w:ascii="Times New Roman" w:hAnsi="Times New Roman" w:cs="Times New Roman"/>
          <w:sz w:val="24"/>
          <w:szCs w:val="24"/>
        </w:rPr>
        <w:t>tów strategicznych Gminy</w:t>
      </w:r>
      <w:r w:rsidRPr="00F40A3A">
        <w:rPr>
          <w:rFonts w:ascii="Times New Roman" w:hAnsi="Times New Roman" w:cs="Times New Roman"/>
          <w:sz w:val="24"/>
          <w:szCs w:val="24"/>
        </w:rPr>
        <w:t>.</w:t>
      </w:r>
    </w:p>
    <w:p w:rsidR="00DE7576" w:rsidRPr="00F40A3A" w:rsidRDefault="00DE7576" w:rsidP="00DE75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7576" w:rsidRPr="00F40A3A" w:rsidRDefault="00DE7576" w:rsidP="00DE75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DE7576" w:rsidRPr="00F40A3A" w:rsidRDefault="00DE7576" w:rsidP="00DE75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Radni Młodzieżowej Rady Gminy Klembów</w:t>
      </w:r>
    </w:p>
    <w:p w:rsidR="00DE7576" w:rsidRPr="00F40A3A" w:rsidRDefault="00DE7576" w:rsidP="00DE75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E7576" w:rsidRPr="00F40A3A" w:rsidRDefault="006F5BBF" w:rsidP="00DE75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§10</w:t>
      </w:r>
    </w:p>
    <w:p w:rsidR="00DE7576" w:rsidRPr="00F40A3A" w:rsidRDefault="00DE7576" w:rsidP="00DE75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Radnym może być w</w:t>
      </w:r>
      <w:r w:rsidR="004E06AB">
        <w:rPr>
          <w:rFonts w:ascii="Times New Roman" w:hAnsi="Times New Roman" w:cs="Times New Roman"/>
          <w:sz w:val="24"/>
          <w:szCs w:val="24"/>
        </w:rPr>
        <w:t>yłącznie osoba</w:t>
      </w:r>
      <w:r w:rsidRPr="00F40A3A">
        <w:rPr>
          <w:rFonts w:ascii="Times New Roman" w:hAnsi="Times New Roman" w:cs="Times New Roman"/>
          <w:sz w:val="24"/>
          <w:szCs w:val="24"/>
        </w:rPr>
        <w:t xml:space="preserve"> zami</w:t>
      </w:r>
      <w:r w:rsidR="006F5BBF" w:rsidRPr="00F40A3A">
        <w:rPr>
          <w:rFonts w:ascii="Times New Roman" w:hAnsi="Times New Roman" w:cs="Times New Roman"/>
          <w:sz w:val="24"/>
          <w:szCs w:val="24"/>
        </w:rPr>
        <w:t>eszkała na terenie Gminy</w:t>
      </w:r>
      <w:r w:rsidRPr="00F40A3A">
        <w:rPr>
          <w:rFonts w:ascii="Times New Roman" w:hAnsi="Times New Roman" w:cs="Times New Roman"/>
          <w:sz w:val="24"/>
          <w:szCs w:val="24"/>
        </w:rPr>
        <w:t>.</w:t>
      </w:r>
    </w:p>
    <w:p w:rsidR="00DE7576" w:rsidRPr="00F40A3A" w:rsidRDefault="00DE7576" w:rsidP="00DE75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0D72" w:rsidRPr="00F40A3A" w:rsidRDefault="008B0D72" w:rsidP="00DE75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7576" w:rsidRPr="00F40A3A" w:rsidRDefault="006F5BBF" w:rsidP="00DE75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§11</w:t>
      </w:r>
    </w:p>
    <w:p w:rsidR="00DE7576" w:rsidRPr="00F40A3A" w:rsidRDefault="00DE7576" w:rsidP="00DE75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Radny ma prawo:</w:t>
      </w:r>
    </w:p>
    <w:p w:rsidR="00DE7576" w:rsidRPr="00F40A3A" w:rsidRDefault="00DE7576" w:rsidP="00E82338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zgłaszać postulaty i inicjatywy,</w:t>
      </w:r>
    </w:p>
    <w:p w:rsidR="00DE7576" w:rsidRPr="00F40A3A" w:rsidRDefault="00DE7576" w:rsidP="00E82338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proponować </w:t>
      </w:r>
      <w:r w:rsidR="00D93DAC" w:rsidRPr="00F40A3A">
        <w:rPr>
          <w:rFonts w:ascii="Times New Roman" w:hAnsi="Times New Roman" w:cs="Times New Roman"/>
          <w:sz w:val="24"/>
          <w:szCs w:val="24"/>
        </w:rPr>
        <w:t xml:space="preserve">tematy i sprawy do dyskusji, </w:t>
      </w:r>
      <w:r w:rsidR="004E06AB">
        <w:rPr>
          <w:rFonts w:ascii="Times New Roman" w:hAnsi="Times New Roman" w:cs="Times New Roman"/>
          <w:sz w:val="24"/>
          <w:szCs w:val="24"/>
        </w:rPr>
        <w:t>które uważa za społecznie pilne</w:t>
      </w:r>
      <w:r w:rsidR="00E82338">
        <w:rPr>
          <w:rFonts w:ascii="Times New Roman" w:hAnsi="Times New Roman" w:cs="Times New Roman"/>
          <w:sz w:val="24"/>
          <w:szCs w:val="24"/>
        </w:rPr>
        <w:t xml:space="preserve"> </w:t>
      </w:r>
      <w:r w:rsidR="00D93DAC" w:rsidRPr="00F40A3A">
        <w:rPr>
          <w:rFonts w:ascii="Times New Roman" w:hAnsi="Times New Roman" w:cs="Times New Roman"/>
          <w:sz w:val="24"/>
          <w:szCs w:val="24"/>
        </w:rPr>
        <w:t>i uzasadnione, zwłaszcza te, które wynikają z postulatów młodzieży gminnej.</w:t>
      </w:r>
    </w:p>
    <w:p w:rsidR="008B0D72" w:rsidRPr="00F40A3A" w:rsidRDefault="008B0D72" w:rsidP="00D93D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3DAC" w:rsidRPr="00F40A3A" w:rsidRDefault="006F5BBF" w:rsidP="00D93D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§12</w:t>
      </w:r>
    </w:p>
    <w:p w:rsidR="00D93DAC" w:rsidRPr="00F40A3A" w:rsidRDefault="006F5BBF" w:rsidP="00D93D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Radny</w:t>
      </w:r>
      <w:r w:rsidR="00D93DAC" w:rsidRPr="00F40A3A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:rsidR="00D93DAC" w:rsidRPr="00F40A3A" w:rsidRDefault="00D93DAC" w:rsidP="00E82338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przestrzegać Statutu,</w:t>
      </w:r>
    </w:p>
    <w:p w:rsidR="00D93DAC" w:rsidRPr="00F40A3A" w:rsidRDefault="00D93DAC" w:rsidP="00E82338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uczestniczyć w realizacji celów Rady,</w:t>
      </w:r>
    </w:p>
    <w:p w:rsidR="00D93DAC" w:rsidRPr="00F40A3A" w:rsidRDefault="00D93DAC" w:rsidP="00E82338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brać czynny udział w spotkaniach Rady,</w:t>
      </w:r>
    </w:p>
    <w:p w:rsidR="00D93DAC" w:rsidRPr="00F40A3A" w:rsidRDefault="00D93DAC" w:rsidP="00E82338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informować młodzież o działalności Rady,</w:t>
      </w:r>
    </w:p>
    <w:p w:rsidR="00D93DAC" w:rsidRPr="00F40A3A" w:rsidRDefault="00D93DAC" w:rsidP="00E82338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utrzymywać sta</w:t>
      </w:r>
      <w:r w:rsidR="006F5BBF" w:rsidRPr="00F40A3A">
        <w:rPr>
          <w:rFonts w:ascii="Times New Roman" w:hAnsi="Times New Roman" w:cs="Times New Roman"/>
          <w:sz w:val="24"/>
          <w:szCs w:val="24"/>
        </w:rPr>
        <w:t>ły kontakt z młodzieżą w gminie.</w:t>
      </w:r>
    </w:p>
    <w:p w:rsidR="00D93DAC" w:rsidRPr="00F40A3A" w:rsidRDefault="00D93DAC" w:rsidP="00D93D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3DAC" w:rsidRPr="00F40A3A" w:rsidRDefault="006F5BBF" w:rsidP="00D93D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§13</w:t>
      </w:r>
    </w:p>
    <w:p w:rsidR="00D93DAC" w:rsidRPr="00F40A3A" w:rsidRDefault="004E06AB" w:rsidP="00E82338">
      <w:pPr>
        <w:pStyle w:val="Bezodstpw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 może odwołać</w:t>
      </w:r>
      <w:r w:rsidR="00D93DAC" w:rsidRPr="00F40A3A">
        <w:rPr>
          <w:rFonts w:ascii="Times New Roman" w:hAnsi="Times New Roman" w:cs="Times New Roman"/>
          <w:sz w:val="24"/>
          <w:szCs w:val="24"/>
        </w:rPr>
        <w:t xml:space="preserve">, jeżeli nie wywiązuje się on ze swoich obowiązków </w:t>
      </w:r>
      <w:r w:rsidR="006F5BBF" w:rsidRPr="00F40A3A">
        <w:rPr>
          <w:rFonts w:ascii="Times New Roman" w:hAnsi="Times New Roman" w:cs="Times New Roman"/>
          <w:sz w:val="24"/>
          <w:szCs w:val="24"/>
        </w:rPr>
        <w:t xml:space="preserve"> </w:t>
      </w:r>
      <w:r w:rsidR="00D93DAC" w:rsidRPr="00F40A3A">
        <w:rPr>
          <w:rFonts w:ascii="Times New Roman" w:hAnsi="Times New Roman" w:cs="Times New Roman"/>
          <w:sz w:val="24"/>
          <w:szCs w:val="24"/>
        </w:rPr>
        <w:t xml:space="preserve">i  nie przestrzega Statutu Rady. </w:t>
      </w:r>
    </w:p>
    <w:p w:rsidR="009771E7" w:rsidRDefault="00E103FB" w:rsidP="00E82338">
      <w:pPr>
        <w:pStyle w:val="Bezodstpw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1E7">
        <w:rPr>
          <w:rFonts w:ascii="Times New Roman" w:hAnsi="Times New Roman" w:cs="Times New Roman"/>
          <w:sz w:val="24"/>
          <w:szCs w:val="24"/>
        </w:rPr>
        <w:t>Radneg</w:t>
      </w:r>
      <w:r w:rsidR="009771E7" w:rsidRPr="009771E7">
        <w:rPr>
          <w:rFonts w:ascii="Times New Roman" w:hAnsi="Times New Roman" w:cs="Times New Roman"/>
          <w:sz w:val="24"/>
          <w:szCs w:val="24"/>
        </w:rPr>
        <w:t>o odwołuje Rada na wniosek minimum 5</w:t>
      </w:r>
      <w:r w:rsidRPr="009771E7">
        <w:rPr>
          <w:rFonts w:ascii="Times New Roman" w:hAnsi="Times New Roman" w:cs="Times New Roman"/>
          <w:sz w:val="24"/>
          <w:szCs w:val="24"/>
        </w:rPr>
        <w:t xml:space="preserve"> Radnych</w:t>
      </w:r>
      <w:r w:rsidR="009771E7">
        <w:rPr>
          <w:rFonts w:ascii="Times New Roman" w:hAnsi="Times New Roman" w:cs="Times New Roman"/>
          <w:sz w:val="24"/>
          <w:szCs w:val="24"/>
        </w:rPr>
        <w:t>.</w:t>
      </w:r>
      <w:r w:rsidRPr="0097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FB" w:rsidRPr="009771E7" w:rsidRDefault="00E103FB" w:rsidP="00E82338">
      <w:pPr>
        <w:pStyle w:val="Bezodstpw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1E7">
        <w:rPr>
          <w:rFonts w:ascii="Times New Roman" w:hAnsi="Times New Roman" w:cs="Times New Roman"/>
          <w:sz w:val="24"/>
          <w:szCs w:val="24"/>
        </w:rPr>
        <w:t>Radny ma prawo do rezygnacji z mandatu w każdym czasie.</w:t>
      </w:r>
    </w:p>
    <w:p w:rsidR="00E103FB" w:rsidRDefault="00E103FB" w:rsidP="00E82338">
      <w:pPr>
        <w:pStyle w:val="Bezodstpw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Szczegółowy sposób wyboru radnych zapisany jest w ordynacji wyborczej</w:t>
      </w:r>
      <w:r w:rsidR="004E06AB">
        <w:rPr>
          <w:rFonts w:ascii="Times New Roman" w:hAnsi="Times New Roman" w:cs="Times New Roman"/>
          <w:sz w:val="24"/>
          <w:szCs w:val="24"/>
        </w:rPr>
        <w:t xml:space="preserve"> do MRG</w:t>
      </w:r>
      <w:r w:rsidRPr="00F40A3A">
        <w:rPr>
          <w:rFonts w:ascii="Times New Roman" w:hAnsi="Times New Roman" w:cs="Times New Roman"/>
          <w:sz w:val="24"/>
          <w:szCs w:val="24"/>
        </w:rPr>
        <w:t xml:space="preserve">, stanowiącej załącznik </w:t>
      </w:r>
      <w:r w:rsidR="004E06AB">
        <w:rPr>
          <w:rFonts w:ascii="Times New Roman" w:hAnsi="Times New Roman" w:cs="Times New Roman"/>
          <w:sz w:val="24"/>
          <w:szCs w:val="24"/>
        </w:rPr>
        <w:t xml:space="preserve">nr 1 </w:t>
      </w:r>
      <w:r w:rsidRPr="00F40A3A">
        <w:rPr>
          <w:rFonts w:ascii="Times New Roman" w:hAnsi="Times New Roman" w:cs="Times New Roman"/>
          <w:sz w:val="24"/>
          <w:szCs w:val="24"/>
        </w:rPr>
        <w:t>do Statutu.</w:t>
      </w:r>
    </w:p>
    <w:p w:rsidR="004E06AB" w:rsidRPr="00F40A3A" w:rsidRDefault="004E06AB" w:rsidP="00E82338">
      <w:pPr>
        <w:pStyle w:val="Bezodstpw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Wygaśnięcie mandatu Radnego następuje wskutek zrzeczenia się mandatu lub zmiany miejsca zamieszkania poza teren Gminy.</w:t>
      </w:r>
    </w:p>
    <w:p w:rsidR="00E103FB" w:rsidRPr="00F40A3A" w:rsidRDefault="00E103FB" w:rsidP="00E103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03FB" w:rsidRPr="00F40A3A" w:rsidRDefault="006F5BBF" w:rsidP="00E103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§14</w:t>
      </w:r>
    </w:p>
    <w:p w:rsidR="00E103FB" w:rsidRPr="00F40A3A" w:rsidRDefault="00E103FB" w:rsidP="00E103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Zmiany w Statucie przeprowadza się w trybie właściwym dla jego uchwalenia.</w:t>
      </w:r>
    </w:p>
    <w:p w:rsidR="00E103FB" w:rsidRPr="00F40A3A" w:rsidRDefault="00E103FB" w:rsidP="00E103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3DAC" w:rsidRPr="00F40A3A" w:rsidRDefault="00D93DAC" w:rsidP="00D93D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2DBB" w:rsidRPr="00F40A3A" w:rsidRDefault="00382DBB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2DBB" w:rsidRPr="00F40A3A" w:rsidRDefault="00382DBB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4E06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3533" w:rsidRDefault="00853533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</w:p>
    <w:p w:rsidR="00853533" w:rsidRDefault="00853533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</w:p>
    <w:p w:rsidR="002A0904" w:rsidRDefault="002A0904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</w:p>
    <w:p w:rsidR="002A0904" w:rsidRDefault="002A0904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</w:p>
    <w:p w:rsidR="00F40A3A" w:rsidRPr="00E82338" w:rsidRDefault="00F40A3A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r w:rsidRPr="00E8233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E82338" w:rsidRDefault="00F40A3A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r w:rsidRPr="00E82338">
        <w:rPr>
          <w:rFonts w:ascii="Times New Roman" w:hAnsi="Times New Roman" w:cs="Times New Roman"/>
          <w:sz w:val="20"/>
          <w:szCs w:val="20"/>
        </w:rPr>
        <w:t xml:space="preserve">do Statutu Młodzieżowej </w:t>
      </w:r>
    </w:p>
    <w:p w:rsidR="00F40A3A" w:rsidRPr="00E82338" w:rsidRDefault="00F40A3A" w:rsidP="00F40A3A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r w:rsidRPr="00E82338">
        <w:rPr>
          <w:rFonts w:ascii="Times New Roman" w:hAnsi="Times New Roman" w:cs="Times New Roman"/>
          <w:sz w:val="20"/>
          <w:szCs w:val="20"/>
        </w:rPr>
        <w:t>Rady Gminy Klembów</w:t>
      </w:r>
    </w:p>
    <w:p w:rsidR="00F40A3A" w:rsidRPr="00F40A3A" w:rsidRDefault="00F40A3A" w:rsidP="00F40A3A">
      <w:pPr>
        <w:pStyle w:val="Bezodstpw"/>
        <w:ind w:left="6237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ind w:left="6237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Ordynacja wyborcza</w:t>
      </w: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Ordynacja Wyborcza określa zasady i tryb wyboru Radnych do Młodzieżowej Rady Gminy Klembów.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§2</w:t>
      </w:r>
    </w:p>
    <w:p w:rsidR="00F40A3A" w:rsidRPr="00F40A3A" w:rsidRDefault="00F40A3A" w:rsidP="00F40A3A">
      <w:pPr>
        <w:pStyle w:val="Bezodstpw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Do Rady może kandydować osoba, pomiędzy 13 a 18 rokiem życia zamieszkująca teren Gminy.</w:t>
      </w:r>
    </w:p>
    <w:p w:rsidR="00F40A3A" w:rsidRPr="00F40A3A" w:rsidRDefault="00F40A3A" w:rsidP="00F40A3A">
      <w:pPr>
        <w:pStyle w:val="Bezodstpw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Radnych wybieranych w danym okręgu wyborczym określa załącznik nr 2 do Statutu.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§3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Wybory do Rady są równe, bezpośrednie, powszechne, większościowe oraz odbywają się                     w głosowaniu tajnym.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§4</w:t>
      </w:r>
    </w:p>
    <w:p w:rsidR="00F40A3A" w:rsidRPr="00F40A3A" w:rsidRDefault="00F40A3A" w:rsidP="00F40A3A">
      <w:pPr>
        <w:pStyle w:val="Bezodstpw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W celu przeprowadzenia wyborów do MRG, Wójt </w:t>
      </w:r>
      <w:r w:rsidR="00220413">
        <w:rPr>
          <w:rFonts w:ascii="Times New Roman" w:hAnsi="Times New Roman" w:cs="Times New Roman"/>
          <w:sz w:val="24"/>
          <w:szCs w:val="24"/>
        </w:rPr>
        <w:t>powołuje Gm</w:t>
      </w:r>
      <w:r w:rsidRPr="00F40A3A">
        <w:rPr>
          <w:rFonts w:ascii="Times New Roman" w:hAnsi="Times New Roman" w:cs="Times New Roman"/>
          <w:sz w:val="24"/>
          <w:szCs w:val="24"/>
        </w:rPr>
        <w:t>inną Komisję Wyborczą składającą się z 3 - 5 osób.</w:t>
      </w:r>
    </w:p>
    <w:p w:rsidR="00F40A3A" w:rsidRPr="00F40A3A" w:rsidRDefault="00F40A3A" w:rsidP="00F40A3A">
      <w:pPr>
        <w:pStyle w:val="Bezodstpw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 skład Gminnej Komisji Wyborczej wc</w:t>
      </w:r>
      <w:r w:rsidR="004E06AB">
        <w:rPr>
          <w:rFonts w:ascii="Times New Roman" w:hAnsi="Times New Roman" w:cs="Times New Roman"/>
          <w:sz w:val="24"/>
          <w:szCs w:val="24"/>
        </w:rPr>
        <w:t xml:space="preserve">hodzą reprezentanci młodzieży – </w:t>
      </w:r>
      <w:r w:rsidR="00220413">
        <w:rPr>
          <w:rFonts w:ascii="Times New Roman" w:hAnsi="Times New Roman" w:cs="Times New Roman"/>
          <w:sz w:val="24"/>
          <w:szCs w:val="24"/>
        </w:rPr>
        <w:t xml:space="preserve"> </w:t>
      </w:r>
      <w:r w:rsidRPr="00F40A3A">
        <w:rPr>
          <w:rFonts w:ascii="Times New Roman" w:hAnsi="Times New Roman" w:cs="Times New Roman"/>
          <w:sz w:val="24"/>
          <w:szCs w:val="24"/>
        </w:rPr>
        <w:t>szczególności przedstawiciele samorządów</w:t>
      </w:r>
      <w:r w:rsidR="004E06AB">
        <w:rPr>
          <w:rFonts w:ascii="Times New Roman" w:hAnsi="Times New Roman" w:cs="Times New Roman"/>
          <w:sz w:val="24"/>
          <w:szCs w:val="24"/>
        </w:rPr>
        <w:t xml:space="preserve"> uczniowskich oraz osoby pełnoletnia</w:t>
      </w:r>
      <w:r w:rsidRPr="00F40A3A">
        <w:rPr>
          <w:rFonts w:ascii="Times New Roman" w:hAnsi="Times New Roman" w:cs="Times New Roman"/>
          <w:sz w:val="24"/>
          <w:szCs w:val="24"/>
        </w:rPr>
        <w:t xml:space="preserve"> – przedstawiciele Urzędu.</w:t>
      </w:r>
    </w:p>
    <w:p w:rsidR="00F40A3A" w:rsidRPr="00F40A3A" w:rsidRDefault="00F40A3A" w:rsidP="00F40A3A">
      <w:pPr>
        <w:pStyle w:val="Bezodstpw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Komisja ze swojego grona wybiera przewodniczącego oraz sekretarza.</w:t>
      </w:r>
    </w:p>
    <w:p w:rsidR="00F40A3A" w:rsidRPr="00F40A3A" w:rsidRDefault="00F40A3A" w:rsidP="00F40A3A">
      <w:pPr>
        <w:pStyle w:val="Bezodstpw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 pracach Komisji nie może uczestniczyć kandydat na radnego.</w:t>
      </w:r>
    </w:p>
    <w:p w:rsidR="00F40A3A" w:rsidRPr="00F40A3A" w:rsidRDefault="00F40A3A" w:rsidP="00F40A3A">
      <w:pPr>
        <w:pStyle w:val="Bezodstpw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Zarządzenia wyborów oraz ustalenia kalendarza wyborczego dokonuje Wójt  w ciągu 30 dni od dnia wejścia w życie uchwały w sprawie powołania Młodzieżowej Rady Gminy Klembów, a w kolejnych kadencjach na co najmniej 30 dni przed upływem kadencji MRG.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§5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Gmina Klembów dzieli się na okręgi wyborcze, którymi są szkoły. Wykaz okręgów wyborczych stanowi Załączniku nr 2 do Statutu.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§6</w:t>
      </w:r>
    </w:p>
    <w:p w:rsidR="00F40A3A" w:rsidRPr="00F40A3A" w:rsidRDefault="00F40A3A" w:rsidP="00F40A3A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Za organizacje wyborów w danym okręgu wyborczym odpowiedzialna jest Okręgowa Komisja Wyborcza, której skład osobowy określa Gminna Komisja Wyborcza na wniosek Samorządu Uczniowskiego danej szkoły.</w:t>
      </w:r>
    </w:p>
    <w:p w:rsidR="00F40A3A" w:rsidRPr="00F40A3A" w:rsidRDefault="00F40A3A" w:rsidP="00F40A3A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Samorząd Uczniowski przedstawia proponowany skład osobowy Okręgowej Komisji Wyborczej wraz z zaznaczeniem osoby, która będzie pełniła funkcję Przewodniczącego Komisji. Powyższy wniosek należy złożyć w Gminnej Komisji Wyborczej w terminie określonym w kalendarzu wyborczym.</w:t>
      </w:r>
    </w:p>
    <w:p w:rsidR="00F40A3A" w:rsidRPr="00F40A3A" w:rsidRDefault="00F40A3A" w:rsidP="00F40A3A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Okręgowa Komisja Wyborcza składa się 3 lub 5 osób w zależności od potrzeb okręgu.</w:t>
      </w:r>
    </w:p>
    <w:p w:rsidR="00F40A3A" w:rsidRPr="00F40A3A" w:rsidRDefault="00F40A3A" w:rsidP="00F40A3A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 pracach komisji nie może brać udział kandydat na radnego.</w:t>
      </w:r>
    </w:p>
    <w:p w:rsidR="00F40A3A" w:rsidRPr="00F40A3A" w:rsidRDefault="00F40A3A" w:rsidP="00F40A3A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Okręgowe Komisje Wyborcze w poszczególnych okręgach ustalają godzinę rozpoczęcia                        i zakończenia wyborów w ramach ustalonego czasu przez Gminną Komisję Wyborczą oraz informują ją o swojej decyzji.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2338" w:rsidRDefault="00E82338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§7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lastRenderedPageBreak/>
        <w:t>Kandydaci na radnych powinni posiadać poparcie co najmniej 20 osób uprawnionych do głosowania  z własnego okręgu wyborczego.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§8</w:t>
      </w:r>
    </w:p>
    <w:p w:rsidR="00F40A3A" w:rsidRPr="00F40A3A" w:rsidRDefault="00F40A3A" w:rsidP="00F40A3A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Listy osób popierających kandydata muszą zawierać imię, nazwisko, adres, datę urodzenia oraz numer legitymacji szkolnej osoby popierającej i własnoręczny podpis. </w:t>
      </w:r>
    </w:p>
    <w:p w:rsidR="00F40A3A" w:rsidRPr="00F40A3A" w:rsidRDefault="00F40A3A" w:rsidP="00F40A3A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Listy te powinny zostać złożone przez Przewodniczącego Okręgowej Komisji Wyborczej                        w Gminnej Komisji Wyborczej zgodnie z kalendarzem wyborczym.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§9</w:t>
      </w:r>
    </w:p>
    <w:p w:rsidR="00F40A3A" w:rsidRPr="00F40A3A" w:rsidRDefault="00F40A3A" w:rsidP="00F40A3A">
      <w:pPr>
        <w:pStyle w:val="Bezodstpw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 przypadku, kiedy w ciągu 14 dni od daty ogłoszenia wyborów do Rady, w danym Okręgu Wyborczym nie zgłoszono żadnego kandydata lub liczba kandydatów jest mniejsza od ilości mandatów przypadających na dany okręg, wówczas Okręgowa Komisja Wyborcza niezwłocznie i</w:t>
      </w:r>
      <w:r w:rsidR="00326D65">
        <w:rPr>
          <w:rFonts w:ascii="Times New Roman" w:hAnsi="Times New Roman" w:cs="Times New Roman"/>
          <w:sz w:val="24"/>
          <w:szCs w:val="24"/>
        </w:rPr>
        <w:t>nformuje wyborców danego okręgu</w:t>
      </w:r>
      <w:r w:rsidRPr="00F40A3A">
        <w:rPr>
          <w:rFonts w:ascii="Times New Roman" w:hAnsi="Times New Roman" w:cs="Times New Roman"/>
          <w:sz w:val="24"/>
          <w:szCs w:val="24"/>
        </w:rPr>
        <w:t xml:space="preserve"> oraz Gminną Komisję Wyborczą o zaistniałej sytuacji. Nie poinformowanie wyborców oraz Gminnej Komisji Wyborczej w ciągu 2 dni o zaistniałej sytuacji, uniemożliwia okręgowi wyborczemu wydelegowanie do Rady swoich reprezentantów.</w:t>
      </w:r>
    </w:p>
    <w:p w:rsidR="00F40A3A" w:rsidRPr="00326D65" w:rsidRDefault="00F40A3A" w:rsidP="00F40A3A">
      <w:pPr>
        <w:pStyle w:val="Bezodstpw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D65">
        <w:rPr>
          <w:rFonts w:ascii="Times New Roman" w:hAnsi="Times New Roman" w:cs="Times New Roman"/>
          <w:sz w:val="24"/>
          <w:szCs w:val="24"/>
        </w:rPr>
        <w:t>Jeżeli w danym okręgu wyborczym, pomimo postępowania o którym mowa w ust.1, nie zgłoszono w ciągu kolejnych 3 dni żadnego kandydata, wyborów w tym okręgu nie przeprowadza się. O przyczynach nieprzeprowadzenia wyborów Gminna Komisja Wyborcza niezwłocznie powiadamia uczniów w drodze obwieszczenia.</w:t>
      </w:r>
    </w:p>
    <w:p w:rsidR="00F40A3A" w:rsidRPr="00326D65" w:rsidRDefault="00F40A3A" w:rsidP="00F40A3A">
      <w:pPr>
        <w:pStyle w:val="Bezodstpw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D65">
        <w:rPr>
          <w:rFonts w:ascii="Times New Roman" w:hAnsi="Times New Roman" w:cs="Times New Roman"/>
          <w:sz w:val="24"/>
          <w:szCs w:val="24"/>
        </w:rPr>
        <w:t>Jeżeli w danym okręgu wyborczym, pomimo postępowania o którym mowa w ust.1 nadal liczba kandydatów jest</w:t>
      </w:r>
      <w:r w:rsidR="00326D65" w:rsidRPr="00326D65">
        <w:rPr>
          <w:rFonts w:ascii="Times New Roman" w:hAnsi="Times New Roman" w:cs="Times New Roman"/>
          <w:sz w:val="24"/>
          <w:szCs w:val="24"/>
        </w:rPr>
        <w:t xml:space="preserve"> równa lub</w:t>
      </w:r>
      <w:r w:rsidRPr="00326D65">
        <w:rPr>
          <w:rFonts w:ascii="Times New Roman" w:hAnsi="Times New Roman" w:cs="Times New Roman"/>
          <w:sz w:val="24"/>
          <w:szCs w:val="24"/>
        </w:rPr>
        <w:t xml:space="preserve"> mniejsza od przypadających na dany okręg, wówcza</w:t>
      </w:r>
      <w:r w:rsidR="00326D65" w:rsidRPr="00326D65">
        <w:rPr>
          <w:rFonts w:ascii="Times New Roman" w:hAnsi="Times New Roman" w:cs="Times New Roman"/>
          <w:sz w:val="24"/>
          <w:szCs w:val="24"/>
        </w:rPr>
        <w:t>s wyborów nie przeprowadza się. Za wybranego uznaje się zgłoszonego kandydata.</w:t>
      </w:r>
    </w:p>
    <w:p w:rsidR="00F40A3A" w:rsidRPr="00F40A3A" w:rsidRDefault="00F40A3A" w:rsidP="00F40A3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§10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Kampania wyborcza rozpoczyna się z dniem jej ogłoszenia przez Gminną Komisję Wyborczą.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§11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Prowadzenia agitacji w dniu wyborów jest zakazane.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§12</w:t>
      </w:r>
    </w:p>
    <w:p w:rsidR="00F40A3A" w:rsidRPr="00F40A3A" w:rsidRDefault="00F40A3A" w:rsidP="00F40A3A">
      <w:pPr>
        <w:pStyle w:val="Bezodstpw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Karty do głosowania, według wzoru ustalonego przez Gminną Komisję Wyborczą przygotowują Okręgowe Komisje Wyborcze. Są</w:t>
      </w:r>
      <w:r w:rsidR="00326D65">
        <w:rPr>
          <w:rFonts w:ascii="Times New Roman" w:hAnsi="Times New Roman" w:cs="Times New Roman"/>
          <w:sz w:val="24"/>
          <w:szCs w:val="24"/>
        </w:rPr>
        <w:t xml:space="preserve"> one opatrzone pieczęcią szkoły</w:t>
      </w:r>
      <w:r w:rsidR="00E82338">
        <w:rPr>
          <w:rFonts w:ascii="Times New Roman" w:hAnsi="Times New Roman" w:cs="Times New Roman"/>
          <w:sz w:val="24"/>
          <w:szCs w:val="24"/>
        </w:rPr>
        <w:t xml:space="preserve"> </w:t>
      </w:r>
      <w:r w:rsidRPr="00F40A3A">
        <w:rPr>
          <w:rFonts w:ascii="Times New Roman" w:hAnsi="Times New Roman" w:cs="Times New Roman"/>
          <w:sz w:val="24"/>
          <w:szCs w:val="24"/>
        </w:rPr>
        <w:t>wydawana w dniu wyborów uprawnionym do głosowania za pokwitowaniem odbioru.</w:t>
      </w:r>
    </w:p>
    <w:p w:rsidR="00F40A3A" w:rsidRPr="00F40A3A" w:rsidRDefault="00F40A3A" w:rsidP="00F40A3A">
      <w:pPr>
        <w:pStyle w:val="Bezodstpw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Głosujący może otrzymać tylko jedną kartę do głosowania.</w:t>
      </w:r>
    </w:p>
    <w:p w:rsidR="00F40A3A" w:rsidRPr="00F40A3A" w:rsidRDefault="00F40A3A" w:rsidP="00F40A3A">
      <w:pPr>
        <w:pStyle w:val="Bezodstpw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Głosujący stawia w pustym polu, przy nazwisku kandydata, którego popiera znak „X”.</w:t>
      </w:r>
    </w:p>
    <w:p w:rsidR="00F40A3A" w:rsidRPr="00F40A3A" w:rsidRDefault="00F40A3A" w:rsidP="00F40A3A">
      <w:pPr>
        <w:pStyle w:val="Bezodstpw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Liczba nazwisk zaznaczonych na karcie (znaków „X”) nie może być większa niż liczba mandatów w danym okręgu, która pozostaje od obsadzenia. </w:t>
      </w:r>
    </w:p>
    <w:p w:rsidR="00F40A3A" w:rsidRPr="00F40A3A" w:rsidRDefault="00F40A3A" w:rsidP="00F40A3A">
      <w:pPr>
        <w:pStyle w:val="Bezodstpw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Karty puste należy uznać za ważne ale bez dokonania wyboru.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§13</w:t>
      </w:r>
    </w:p>
    <w:p w:rsidR="00F40A3A" w:rsidRPr="00F40A3A" w:rsidRDefault="00F40A3A" w:rsidP="00F40A3A">
      <w:pPr>
        <w:pStyle w:val="Bezodstpw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Mandat radnego uzyskują osoby, które uzyskały największą ilość głosów.</w:t>
      </w:r>
    </w:p>
    <w:p w:rsidR="00F40A3A" w:rsidRPr="00F40A3A" w:rsidRDefault="00F40A3A" w:rsidP="00F40A3A">
      <w:pPr>
        <w:pStyle w:val="Bezodstpw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W wypadku uzyskania przez kandydatów na radnych równej ilości głosów, Okręgowa Komisja Wyborcza w porozumieniu z Gminną Komisją Wyborczą w ciągu 3 dni przeprowadza kolejne wybory. Na kartach do głosowania umieszcza się jedynie nazwiska tych kandydatów.</w:t>
      </w: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§14</w:t>
      </w:r>
    </w:p>
    <w:p w:rsidR="00F40A3A" w:rsidRPr="00F40A3A" w:rsidRDefault="00F40A3A" w:rsidP="00F40A3A">
      <w:pPr>
        <w:pStyle w:val="Bezodstpw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lastRenderedPageBreak/>
        <w:t>Niezwłocznie po zakończeniu głosowania komisja przystępuje do obliczenia jego wyników.</w:t>
      </w:r>
    </w:p>
    <w:p w:rsidR="00F40A3A" w:rsidRPr="00F40A3A" w:rsidRDefault="007D7AC6" w:rsidP="00F40A3A">
      <w:pPr>
        <w:pStyle w:val="Bezodstpw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A3A" w:rsidRPr="00F40A3A">
        <w:rPr>
          <w:rFonts w:ascii="Times New Roman" w:hAnsi="Times New Roman" w:cs="Times New Roman"/>
          <w:sz w:val="24"/>
          <w:szCs w:val="24"/>
        </w:rPr>
        <w:t>który powinien zawierać: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osób uprawnionych do głosowania,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wydanych kart do głosowania,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oddanych głosów,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oddanych głosów na poszczególnych kandydatów,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głosów nieważnych,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liczbę głosów ważnych bez dokonania wyboru,</w:t>
      </w:r>
    </w:p>
    <w:p w:rsidR="00F40A3A" w:rsidRPr="00F40A3A" w:rsidRDefault="00F40A3A" w:rsidP="00F40A3A">
      <w:pPr>
        <w:pStyle w:val="Bezodstpw"/>
        <w:numPr>
          <w:ilvl w:val="0"/>
          <w:numId w:val="2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 xml:space="preserve">nazwiska i imiona wybranych Radnych. </w:t>
      </w:r>
    </w:p>
    <w:p w:rsidR="00F40A3A" w:rsidRPr="00F40A3A" w:rsidRDefault="00F40A3A" w:rsidP="00F40A3A">
      <w:pPr>
        <w:pStyle w:val="Bezodstpw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Protokół podpisują wszyscy członkowie Okręgowej Komisji Wyborczej i podają wyniki głosowania do wiadomości wyborcom, w sposób zwyczajowo przyjęty w danym okręgu.</w:t>
      </w:r>
    </w:p>
    <w:p w:rsidR="00F40A3A" w:rsidRPr="00F40A3A" w:rsidRDefault="00F40A3A" w:rsidP="00F40A3A">
      <w:pPr>
        <w:pStyle w:val="Bezodstpw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Oryginał protokołu wraz z kartami do głosowania powinien być przekazany Samorząd</w:t>
      </w:r>
      <w:r w:rsidR="00326D65">
        <w:rPr>
          <w:rFonts w:ascii="Times New Roman" w:hAnsi="Times New Roman" w:cs="Times New Roman"/>
          <w:sz w:val="24"/>
          <w:szCs w:val="24"/>
        </w:rPr>
        <w:t>owi Uczniowskiemu danej szkoły a</w:t>
      </w:r>
      <w:r w:rsidRPr="00F40A3A">
        <w:rPr>
          <w:rFonts w:ascii="Times New Roman" w:hAnsi="Times New Roman" w:cs="Times New Roman"/>
          <w:sz w:val="24"/>
          <w:szCs w:val="24"/>
        </w:rPr>
        <w:t xml:space="preserve"> kopia protokołu Przewodniczącemu Gminnej Komisji Wyborczej.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6D65" w:rsidRPr="00F40A3A" w:rsidRDefault="00F40A3A" w:rsidP="00326D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§15</w:t>
      </w:r>
    </w:p>
    <w:p w:rsidR="00326D65" w:rsidRDefault="00326D65" w:rsidP="00F40A3A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obsadzenie mandatu byłoby niemożliwe z powodu braku kandydatów z danego okręgu wyborczego mandat ten pozostaje nieobsadzony.</w:t>
      </w:r>
    </w:p>
    <w:p w:rsidR="00326D65" w:rsidRDefault="00326D65" w:rsidP="00F40A3A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Wyborów uzupełniających nie przeprowadza się jeżeli liczba radnych nie spadnie poniżej 8.</w:t>
      </w:r>
    </w:p>
    <w:p w:rsidR="00F40A3A" w:rsidRPr="00F40A3A" w:rsidRDefault="00F40A3A" w:rsidP="00326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326D65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Protesty związane z przebiegiem wyborów, ustaleniem ich wyników rozpatruje Gminnej Komisji Wyborczej w ciągu 3 dni od daty zakończenia głosowania. Po tym terminie protesty nie będą rozpatrywane.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326D65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Gminna Komisja Wyborcza 5 dni po wyborach na podstawie protokołu Okręgowych Komisji Wyborczych ogłasza w formie zwyczajowo przyjętej wyniki wyborów. Decyzja Gminnej komisji Wyborczej wchodzi  w życie z dniem ogłoszenia.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§19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I sesję nowo</w:t>
      </w:r>
      <w:r w:rsidR="00326D65">
        <w:rPr>
          <w:rFonts w:ascii="Times New Roman" w:hAnsi="Times New Roman" w:cs="Times New Roman"/>
          <w:sz w:val="24"/>
          <w:szCs w:val="24"/>
        </w:rPr>
        <w:t xml:space="preserve"> </w:t>
      </w:r>
      <w:r w:rsidRPr="00F40A3A">
        <w:rPr>
          <w:rFonts w:ascii="Times New Roman" w:hAnsi="Times New Roman" w:cs="Times New Roman"/>
          <w:sz w:val="24"/>
          <w:szCs w:val="24"/>
        </w:rPr>
        <w:t>wybranej MRG zwołuje i prowadzi Przewodniczący Gminnej Komisji Wyborczej. Sesja ta zwoływana jest w ciągu 14 dni od daty ogłoszenia wyników wyborów.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§20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3A">
        <w:rPr>
          <w:rFonts w:ascii="Times New Roman" w:hAnsi="Times New Roman" w:cs="Times New Roman"/>
          <w:sz w:val="24"/>
          <w:szCs w:val="24"/>
        </w:rPr>
        <w:t>Zmiany w ordynacji wyborczej dokonywane są w trybie jej nadania. MRG może wnioskować o dokonanie zmian w ordynacji.</w:t>
      </w: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Default="00F40A3A" w:rsidP="00F40A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26D65" w:rsidRDefault="00326D65" w:rsidP="00F40A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26D65" w:rsidRDefault="00326D65" w:rsidP="00F40A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26D65" w:rsidRPr="00F40A3A" w:rsidRDefault="00326D65" w:rsidP="00F40A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Default="00F40A3A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6D65" w:rsidRDefault="00326D65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6D65" w:rsidRDefault="00326D65" w:rsidP="00F40A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A0904" w:rsidRDefault="002A0904" w:rsidP="00326D65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</w:p>
    <w:p w:rsidR="00326D65" w:rsidRPr="00E82338" w:rsidRDefault="00326D65" w:rsidP="00326D65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E82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D65" w:rsidRDefault="00326D65" w:rsidP="00326D65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r w:rsidRPr="00E82338">
        <w:rPr>
          <w:rFonts w:ascii="Times New Roman" w:hAnsi="Times New Roman" w:cs="Times New Roman"/>
          <w:sz w:val="20"/>
          <w:szCs w:val="20"/>
        </w:rPr>
        <w:t xml:space="preserve">do Statutu Młodzieżowej </w:t>
      </w:r>
    </w:p>
    <w:p w:rsidR="00326D65" w:rsidRPr="00E82338" w:rsidRDefault="00326D65" w:rsidP="00326D65">
      <w:pPr>
        <w:pStyle w:val="Bezodstpw"/>
        <w:ind w:left="6237"/>
        <w:rPr>
          <w:rFonts w:ascii="Times New Roman" w:hAnsi="Times New Roman" w:cs="Times New Roman"/>
          <w:sz w:val="20"/>
          <w:szCs w:val="20"/>
        </w:rPr>
      </w:pPr>
      <w:r w:rsidRPr="00E82338">
        <w:rPr>
          <w:rFonts w:ascii="Times New Roman" w:hAnsi="Times New Roman" w:cs="Times New Roman"/>
          <w:sz w:val="20"/>
          <w:szCs w:val="20"/>
        </w:rPr>
        <w:t>Rady Gminy Klembów</w:t>
      </w:r>
    </w:p>
    <w:p w:rsidR="00326D65" w:rsidRPr="00F40A3A" w:rsidRDefault="00326D65" w:rsidP="00326D65">
      <w:pPr>
        <w:pStyle w:val="Bezodstpw"/>
        <w:ind w:left="6237"/>
        <w:rPr>
          <w:rFonts w:ascii="Times New Roman" w:hAnsi="Times New Roman" w:cs="Times New Roman"/>
          <w:sz w:val="24"/>
          <w:szCs w:val="24"/>
        </w:rPr>
      </w:pPr>
    </w:p>
    <w:p w:rsidR="00326D65" w:rsidRPr="00F40A3A" w:rsidRDefault="00326D65" w:rsidP="00326D6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3A">
        <w:rPr>
          <w:rFonts w:ascii="Times New Roman" w:hAnsi="Times New Roman" w:cs="Times New Roman"/>
          <w:b/>
          <w:sz w:val="24"/>
          <w:szCs w:val="24"/>
        </w:rPr>
        <w:t>WYKAZ OKREGÓW WYBORCZYCH I LICZBA RADNYCH WYBIERANYCH W OKREGU WYBORCZYM</w:t>
      </w:r>
    </w:p>
    <w:p w:rsidR="00F40A3A" w:rsidRPr="00F40A3A" w:rsidRDefault="00F40A3A" w:rsidP="00F40A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443"/>
        <w:gridCol w:w="5502"/>
        <w:gridCol w:w="2117"/>
      </w:tblGrid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Nr Okręgu Wyborczego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Nazwa szkoły stanowiącej Okręg Wyborczy oraz miejscowość przypisana do Okręgu Wyborczego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Liczba wybieranych radnych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Szkoła Podstawowa w Klembowie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ul. Gen. Fr. Żymirskiego 68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 xml:space="preserve">05-205 Klembów 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Miejscowości: Klembów, Sitki, Michałów, Pieńki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Zespół Szkół w Ostrówku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ul. Warszawska 2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05-205 Klembów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Miejscowości: Ostrówek, Lipka, Tuł, Karolew, Krzywica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Szkoła Podstawowa w Dobczynie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ul. Mazowiecka 67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05-205 Klembów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Miejscowości: Dobczyn, Pasek, Nowy Kraszew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Szkoła Podstawowa w Starym Kraszewie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ul. Szkolna 5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05-205 Klembów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Miejscowości: Stary Kraszew, Rasztów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Szkoła Podstawowa w Kruszu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Krusze 34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05-240 Tłuszcz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Miejscowości: Krusze, Roszczep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3A" w:rsidRPr="00F40A3A" w:rsidTr="00794B38">
        <w:tc>
          <w:tcPr>
            <w:tcW w:w="1413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Szkoła Podstawowa w Woli Rasztowskiej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ul. Szkolna 9</w:t>
            </w:r>
          </w:p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05 – 205 Klembów</w:t>
            </w:r>
          </w:p>
          <w:p w:rsidR="00F40A3A" w:rsidRPr="00F40A3A" w:rsidRDefault="00F40A3A" w:rsidP="00794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Miejscowość: Wola Rasztowska</w:t>
            </w:r>
          </w:p>
        </w:tc>
        <w:tc>
          <w:tcPr>
            <w:tcW w:w="2121" w:type="dxa"/>
          </w:tcPr>
          <w:p w:rsidR="00F40A3A" w:rsidRPr="00F40A3A" w:rsidRDefault="00F40A3A" w:rsidP="00794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0A3A" w:rsidRPr="00F40A3A" w:rsidRDefault="00F40A3A" w:rsidP="00382D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4E02" w:rsidRPr="00F40A3A" w:rsidRDefault="00FE4E02" w:rsidP="00EF5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7CA" w:rsidRPr="00F40A3A" w:rsidRDefault="003227CA" w:rsidP="0032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CA" w:rsidRPr="00F40A3A" w:rsidRDefault="003227CA" w:rsidP="00322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7CA" w:rsidRPr="00F40A3A" w:rsidSect="008B0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E1" w:rsidRDefault="003668E1" w:rsidP="00D91043">
      <w:pPr>
        <w:spacing w:after="0" w:line="240" w:lineRule="auto"/>
      </w:pPr>
      <w:r>
        <w:separator/>
      </w:r>
    </w:p>
  </w:endnote>
  <w:endnote w:type="continuationSeparator" w:id="0">
    <w:p w:rsidR="003668E1" w:rsidRDefault="003668E1" w:rsidP="00D9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E1" w:rsidRDefault="003668E1" w:rsidP="00D91043">
      <w:pPr>
        <w:spacing w:after="0" w:line="240" w:lineRule="auto"/>
      </w:pPr>
      <w:r>
        <w:separator/>
      </w:r>
    </w:p>
  </w:footnote>
  <w:footnote w:type="continuationSeparator" w:id="0">
    <w:p w:rsidR="003668E1" w:rsidRDefault="003668E1" w:rsidP="00D9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97"/>
    <w:multiLevelType w:val="hybridMultilevel"/>
    <w:tmpl w:val="9D80E19A"/>
    <w:lvl w:ilvl="0" w:tplc="3060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F4D34"/>
    <w:multiLevelType w:val="hybridMultilevel"/>
    <w:tmpl w:val="137A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134"/>
    <w:multiLevelType w:val="hybridMultilevel"/>
    <w:tmpl w:val="CAD2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FDB"/>
    <w:multiLevelType w:val="hybridMultilevel"/>
    <w:tmpl w:val="D910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2A3F"/>
    <w:multiLevelType w:val="hybridMultilevel"/>
    <w:tmpl w:val="ACF6C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4E61"/>
    <w:multiLevelType w:val="hybridMultilevel"/>
    <w:tmpl w:val="336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0126"/>
    <w:multiLevelType w:val="hybridMultilevel"/>
    <w:tmpl w:val="5590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5D0"/>
    <w:multiLevelType w:val="hybridMultilevel"/>
    <w:tmpl w:val="89D0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41E7B"/>
    <w:multiLevelType w:val="hybridMultilevel"/>
    <w:tmpl w:val="A6E8B592"/>
    <w:lvl w:ilvl="0" w:tplc="8272D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C7689"/>
    <w:multiLevelType w:val="hybridMultilevel"/>
    <w:tmpl w:val="A5D2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0EDF"/>
    <w:multiLevelType w:val="hybridMultilevel"/>
    <w:tmpl w:val="64DC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4B88"/>
    <w:multiLevelType w:val="hybridMultilevel"/>
    <w:tmpl w:val="9F4A7C02"/>
    <w:lvl w:ilvl="0" w:tplc="B2B8D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12023"/>
    <w:multiLevelType w:val="hybridMultilevel"/>
    <w:tmpl w:val="5F76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3D4"/>
    <w:multiLevelType w:val="hybridMultilevel"/>
    <w:tmpl w:val="8C86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4C6C"/>
    <w:multiLevelType w:val="hybridMultilevel"/>
    <w:tmpl w:val="8BBAE106"/>
    <w:lvl w:ilvl="0" w:tplc="18D4C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853A4"/>
    <w:multiLevelType w:val="hybridMultilevel"/>
    <w:tmpl w:val="C3E84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B9D"/>
    <w:multiLevelType w:val="hybridMultilevel"/>
    <w:tmpl w:val="CD5E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6D08"/>
    <w:multiLevelType w:val="hybridMultilevel"/>
    <w:tmpl w:val="9CC83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63B21"/>
    <w:multiLevelType w:val="hybridMultilevel"/>
    <w:tmpl w:val="51C2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5335"/>
    <w:multiLevelType w:val="hybridMultilevel"/>
    <w:tmpl w:val="9C96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31D3"/>
    <w:multiLevelType w:val="hybridMultilevel"/>
    <w:tmpl w:val="C196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3866"/>
    <w:multiLevelType w:val="hybridMultilevel"/>
    <w:tmpl w:val="9DD8154C"/>
    <w:lvl w:ilvl="0" w:tplc="9D043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D73A2F"/>
    <w:multiLevelType w:val="hybridMultilevel"/>
    <w:tmpl w:val="D4A0BA70"/>
    <w:lvl w:ilvl="0" w:tplc="4A5AC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B1178"/>
    <w:multiLevelType w:val="hybridMultilevel"/>
    <w:tmpl w:val="7CF0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2354"/>
    <w:multiLevelType w:val="hybridMultilevel"/>
    <w:tmpl w:val="FB9E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A7097"/>
    <w:multiLevelType w:val="hybridMultilevel"/>
    <w:tmpl w:val="B71A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627EE"/>
    <w:multiLevelType w:val="hybridMultilevel"/>
    <w:tmpl w:val="4EA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7569"/>
    <w:multiLevelType w:val="hybridMultilevel"/>
    <w:tmpl w:val="3C1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90670"/>
    <w:multiLevelType w:val="hybridMultilevel"/>
    <w:tmpl w:val="F0B27B5E"/>
    <w:lvl w:ilvl="0" w:tplc="A926A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C1B9F"/>
    <w:multiLevelType w:val="hybridMultilevel"/>
    <w:tmpl w:val="19C6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8"/>
  </w:num>
  <w:num w:numId="5">
    <w:abstractNumId w:val="24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0"/>
  </w:num>
  <w:num w:numId="11">
    <w:abstractNumId w:val="21"/>
  </w:num>
  <w:num w:numId="12">
    <w:abstractNumId w:val="23"/>
  </w:num>
  <w:num w:numId="13">
    <w:abstractNumId w:val="29"/>
  </w:num>
  <w:num w:numId="14">
    <w:abstractNumId w:val="28"/>
  </w:num>
  <w:num w:numId="15">
    <w:abstractNumId w:val="1"/>
  </w:num>
  <w:num w:numId="16">
    <w:abstractNumId w:val="15"/>
  </w:num>
  <w:num w:numId="17">
    <w:abstractNumId w:val="27"/>
  </w:num>
  <w:num w:numId="18">
    <w:abstractNumId w:val="11"/>
  </w:num>
  <w:num w:numId="19">
    <w:abstractNumId w:val="20"/>
  </w:num>
  <w:num w:numId="20">
    <w:abstractNumId w:val="3"/>
  </w:num>
  <w:num w:numId="21">
    <w:abstractNumId w:val="19"/>
  </w:num>
  <w:num w:numId="22">
    <w:abstractNumId w:val="4"/>
  </w:num>
  <w:num w:numId="23">
    <w:abstractNumId w:val="13"/>
  </w:num>
  <w:num w:numId="24">
    <w:abstractNumId w:val="26"/>
  </w:num>
  <w:num w:numId="25">
    <w:abstractNumId w:val="18"/>
  </w:num>
  <w:num w:numId="26">
    <w:abstractNumId w:val="6"/>
  </w:num>
  <w:num w:numId="27">
    <w:abstractNumId w:val="5"/>
  </w:num>
  <w:num w:numId="28">
    <w:abstractNumId w:val="14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53"/>
    <w:rsid w:val="00220413"/>
    <w:rsid w:val="002A0904"/>
    <w:rsid w:val="002D65B6"/>
    <w:rsid w:val="003227CA"/>
    <w:rsid w:val="00326D65"/>
    <w:rsid w:val="003668E1"/>
    <w:rsid w:val="00382DBB"/>
    <w:rsid w:val="004653B8"/>
    <w:rsid w:val="00476E4F"/>
    <w:rsid w:val="00494D2A"/>
    <w:rsid w:val="004E06AB"/>
    <w:rsid w:val="00541708"/>
    <w:rsid w:val="005B4CC2"/>
    <w:rsid w:val="00666973"/>
    <w:rsid w:val="006F5BBF"/>
    <w:rsid w:val="007321CB"/>
    <w:rsid w:val="007D7AC6"/>
    <w:rsid w:val="007E36D4"/>
    <w:rsid w:val="00853533"/>
    <w:rsid w:val="00871CE8"/>
    <w:rsid w:val="008B0D72"/>
    <w:rsid w:val="009771E7"/>
    <w:rsid w:val="00A558DF"/>
    <w:rsid w:val="00BF1C09"/>
    <w:rsid w:val="00C47A1A"/>
    <w:rsid w:val="00C92336"/>
    <w:rsid w:val="00CA2B94"/>
    <w:rsid w:val="00D91043"/>
    <w:rsid w:val="00D93DAC"/>
    <w:rsid w:val="00D94877"/>
    <w:rsid w:val="00DE7576"/>
    <w:rsid w:val="00E103FB"/>
    <w:rsid w:val="00E12C7A"/>
    <w:rsid w:val="00E41253"/>
    <w:rsid w:val="00E82338"/>
    <w:rsid w:val="00EF5BD2"/>
    <w:rsid w:val="00F40A3A"/>
    <w:rsid w:val="00FC25E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28C5"/>
  <w15:docId w15:val="{D673D9F3-08B6-44C2-8259-358203B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DF"/>
    <w:pPr>
      <w:ind w:left="720"/>
      <w:contextualSpacing/>
    </w:pPr>
  </w:style>
  <w:style w:type="paragraph" w:styleId="Bezodstpw">
    <w:name w:val="No Spacing"/>
    <w:uiPriority w:val="1"/>
    <w:qFormat/>
    <w:rsid w:val="00382D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9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043"/>
  </w:style>
  <w:style w:type="paragraph" w:styleId="Stopka">
    <w:name w:val="footer"/>
    <w:basedOn w:val="Normalny"/>
    <w:link w:val="StopkaZnak"/>
    <w:uiPriority w:val="99"/>
    <w:semiHidden/>
    <w:unhideWhenUsed/>
    <w:rsid w:val="00D9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043"/>
  </w:style>
  <w:style w:type="table" w:styleId="Siatkatabeli">
    <w:name w:val="Table Grid"/>
    <w:basedOn w:val="Standardowy"/>
    <w:uiPriority w:val="39"/>
    <w:rsid w:val="00F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D477-D464-4E9C-8CE5-7B7C80CF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Dzięcioł Artur</dc:creator>
  <cp:lastModifiedBy>Dzięcioł Artur</cp:lastModifiedBy>
  <cp:revision>2</cp:revision>
  <cp:lastPrinted>2017-09-09T17:00:00Z</cp:lastPrinted>
  <dcterms:created xsi:type="dcterms:W3CDTF">2017-10-26T07:43:00Z</dcterms:created>
  <dcterms:modified xsi:type="dcterms:W3CDTF">2017-10-26T07:43:00Z</dcterms:modified>
</cp:coreProperties>
</file>