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32F" w:rsidRPr="000255AF" w:rsidRDefault="00FF30B2" w:rsidP="00CC0571">
      <w:pPr>
        <w:jc w:val="center"/>
        <w:rPr>
          <w:rFonts w:ascii="Times New Roman" w:hAnsi="Times New Roman" w:cs="Times New Roman"/>
          <w:b/>
        </w:rPr>
      </w:pPr>
      <w:r>
        <w:rPr>
          <w:rFonts w:ascii="Times New Roman" w:hAnsi="Times New Roman" w:cs="Times New Roman"/>
          <w:b/>
        </w:rPr>
        <w:t>ZARZĄDZENIE NR. 0050.</w:t>
      </w:r>
      <w:r w:rsidR="00D461E4">
        <w:rPr>
          <w:rFonts w:ascii="Times New Roman" w:hAnsi="Times New Roman" w:cs="Times New Roman"/>
          <w:b/>
        </w:rPr>
        <w:t>71</w:t>
      </w:r>
      <w:r>
        <w:rPr>
          <w:rFonts w:ascii="Times New Roman" w:hAnsi="Times New Roman" w:cs="Times New Roman"/>
          <w:b/>
        </w:rPr>
        <w:t>.201</w:t>
      </w:r>
      <w:r w:rsidR="00D461E4">
        <w:rPr>
          <w:rFonts w:ascii="Times New Roman" w:hAnsi="Times New Roman" w:cs="Times New Roman"/>
          <w:b/>
        </w:rPr>
        <w:t>8</w:t>
      </w:r>
    </w:p>
    <w:p w:rsidR="00CC0571" w:rsidRPr="000255AF" w:rsidRDefault="00CC0571" w:rsidP="00CC0571">
      <w:pPr>
        <w:jc w:val="center"/>
        <w:rPr>
          <w:rFonts w:ascii="Times New Roman" w:hAnsi="Times New Roman" w:cs="Times New Roman"/>
          <w:b/>
        </w:rPr>
      </w:pPr>
      <w:r w:rsidRPr="000255AF">
        <w:rPr>
          <w:rFonts w:ascii="Times New Roman" w:hAnsi="Times New Roman" w:cs="Times New Roman"/>
          <w:b/>
        </w:rPr>
        <w:t>Wójta Gminy Klembów</w:t>
      </w:r>
    </w:p>
    <w:p w:rsidR="00CC0571" w:rsidRPr="000255AF" w:rsidRDefault="00FF30B2" w:rsidP="00CC0571">
      <w:pPr>
        <w:jc w:val="center"/>
        <w:rPr>
          <w:rFonts w:ascii="Times New Roman" w:hAnsi="Times New Roman" w:cs="Times New Roman"/>
          <w:b/>
        </w:rPr>
      </w:pPr>
      <w:r>
        <w:rPr>
          <w:rFonts w:ascii="Times New Roman" w:hAnsi="Times New Roman" w:cs="Times New Roman"/>
          <w:b/>
        </w:rPr>
        <w:t xml:space="preserve">z dnia </w:t>
      </w:r>
      <w:r w:rsidR="00386C29">
        <w:rPr>
          <w:rFonts w:ascii="Times New Roman" w:hAnsi="Times New Roman" w:cs="Times New Roman"/>
          <w:b/>
        </w:rPr>
        <w:t>7 sierpnia</w:t>
      </w:r>
      <w:r>
        <w:rPr>
          <w:rFonts w:ascii="Times New Roman" w:hAnsi="Times New Roman" w:cs="Times New Roman"/>
          <w:b/>
        </w:rPr>
        <w:t xml:space="preserve"> 201</w:t>
      </w:r>
      <w:r w:rsidR="00386C29">
        <w:rPr>
          <w:rFonts w:ascii="Times New Roman" w:hAnsi="Times New Roman" w:cs="Times New Roman"/>
          <w:b/>
        </w:rPr>
        <w:t>8</w:t>
      </w:r>
      <w:r w:rsidR="00CC0571" w:rsidRPr="000255AF">
        <w:rPr>
          <w:rFonts w:ascii="Times New Roman" w:hAnsi="Times New Roman" w:cs="Times New Roman"/>
          <w:b/>
        </w:rPr>
        <w:t xml:space="preserve"> r.</w:t>
      </w:r>
    </w:p>
    <w:p w:rsidR="00CC0571" w:rsidRPr="00D57A73" w:rsidRDefault="00CC0571" w:rsidP="00CC0571">
      <w:pPr>
        <w:jc w:val="both"/>
        <w:rPr>
          <w:rFonts w:ascii="Times New Roman" w:hAnsi="Times New Roman" w:cs="Times New Roman"/>
          <w:b/>
        </w:rPr>
      </w:pPr>
      <w:r w:rsidRPr="00D57A73">
        <w:rPr>
          <w:rFonts w:ascii="Times New Roman" w:hAnsi="Times New Roman" w:cs="Times New Roman"/>
          <w:b/>
        </w:rPr>
        <w:t>w sprawie konsultacji społecznych Programu Współpracy Gminy Klembów z organizacjami pozarządowymi oraz podmiotami, o których mowa w art. 3 ust. 3 ustawy z dnia 24 kwietnia 2003 roku o działalności pożytku publicznego i o wolontariacie</w:t>
      </w:r>
      <w:r w:rsidR="00FF30B2">
        <w:rPr>
          <w:rFonts w:ascii="Times New Roman" w:hAnsi="Times New Roman" w:cs="Times New Roman"/>
          <w:b/>
        </w:rPr>
        <w:t xml:space="preserve"> na rok 201</w:t>
      </w:r>
      <w:r w:rsidR="00386C29">
        <w:rPr>
          <w:rFonts w:ascii="Times New Roman" w:hAnsi="Times New Roman" w:cs="Times New Roman"/>
          <w:b/>
        </w:rPr>
        <w:t>9</w:t>
      </w:r>
      <w:r w:rsidRPr="00D57A73">
        <w:rPr>
          <w:rFonts w:ascii="Times New Roman" w:hAnsi="Times New Roman" w:cs="Times New Roman"/>
          <w:b/>
        </w:rPr>
        <w:t>.</w:t>
      </w:r>
    </w:p>
    <w:p w:rsidR="00CC0571" w:rsidRPr="00126EB4" w:rsidRDefault="00CC0571" w:rsidP="00CC0571">
      <w:pPr>
        <w:jc w:val="both"/>
        <w:rPr>
          <w:rFonts w:ascii="Times New Roman" w:hAnsi="Times New Roman" w:cs="Times New Roman"/>
        </w:rPr>
      </w:pPr>
      <w:r w:rsidRPr="00126EB4">
        <w:rPr>
          <w:rFonts w:ascii="Times New Roman" w:hAnsi="Times New Roman" w:cs="Times New Roman"/>
        </w:rPr>
        <w:t xml:space="preserve">Na podstawie art. 31 ustawy </w:t>
      </w:r>
      <w:r w:rsidR="00102EC0">
        <w:rPr>
          <w:rFonts w:ascii="Times New Roman" w:hAnsi="Times New Roman" w:cs="Times New Roman"/>
        </w:rPr>
        <w:t xml:space="preserve"> z dnia 8 marca 1990 roku </w:t>
      </w:r>
      <w:r w:rsidRPr="00126EB4">
        <w:rPr>
          <w:rFonts w:ascii="Times New Roman" w:hAnsi="Times New Roman" w:cs="Times New Roman"/>
        </w:rPr>
        <w:t>o samorządzie gminnym (Dz.U.</w:t>
      </w:r>
      <w:r w:rsidR="00102EC0">
        <w:rPr>
          <w:rFonts w:ascii="Times New Roman" w:hAnsi="Times New Roman" w:cs="Times New Roman"/>
        </w:rPr>
        <w:t xml:space="preserve"> z 2016 r. poz. 446</w:t>
      </w:r>
      <w:r w:rsidRPr="00126EB4">
        <w:rPr>
          <w:rFonts w:ascii="Times New Roman" w:hAnsi="Times New Roman" w:cs="Times New Roman"/>
        </w:rPr>
        <w:t>), art. 5 ust. 2 pkt. 3 ustawy</w:t>
      </w:r>
      <w:r w:rsidR="00102EC0">
        <w:rPr>
          <w:rFonts w:ascii="Times New Roman" w:hAnsi="Times New Roman" w:cs="Times New Roman"/>
        </w:rPr>
        <w:t xml:space="preserve"> z dnia 24 kwietnia 2003 r.</w:t>
      </w:r>
      <w:r w:rsidRPr="00126EB4">
        <w:rPr>
          <w:rFonts w:ascii="Times New Roman" w:hAnsi="Times New Roman" w:cs="Times New Roman"/>
        </w:rPr>
        <w:t xml:space="preserve"> o działalności pożytku publicznego i wolontariacie (Dz.U.</w:t>
      </w:r>
      <w:r w:rsidR="00102EC0">
        <w:rPr>
          <w:rFonts w:ascii="Times New Roman" w:hAnsi="Times New Roman" w:cs="Times New Roman"/>
        </w:rPr>
        <w:t xml:space="preserve"> z 2016 r. poz.239</w:t>
      </w:r>
      <w:r w:rsidRPr="00126EB4">
        <w:rPr>
          <w:rFonts w:ascii="Times New Roman" w:hAnsi="Times New Roman" w:cs="Times New Roman"/>
        </w:rPr>
        <w:t xml:space="preserve">) oraz uchwały Nr XLIX/396/2010 Rady Gminy Klembów </w:t>
      </w:r>
      <w:r w:rsidR="00424D53" w:rsidRPr="00126EB4">
        <w:rPr>
          <w:rFonts w:ascii="Times New Roman" w:hAnsi="Times New Roman" w:cs="Times New Roman"/>
        </w:rPr>
        <w:t>z dnia 29 października 2010 r. w sprawie określenia sposobu konsultowania z organizacjami pozarządowymi i podmiotami wymienionymi w art. 3 ust 3 ustawy z dnia 24 kwietnia 2003 roku o działalności pożytku publicznego i o wolontariacie, projektów aktów prawa miejscowego w dziedzinach dotyczących działalności statutowej tych organizacji, zarządzam, co następuje:</w:t>
      </w:r>
    </w:p>
    <w:p w:rsidR="00424D53" w:rsidRPr="00126EB4" w:rsidRDefault="00424D53" w:rsidP="00424D53">
      <w:pPr>
        <w:jc w:val="center"/>
        <w:rPr>
          <w:rFonts w:ascii="Times New Roman" w:hAnsi="Times New Roman" w:cs="Times New Roman"/>
        </w:rPr>
      </w:pPr>
      <w:r w:rsidRPr="00126EB4">
        <w:rPr>
          <w:rFonts w:ascii="Times New Roman" w:hAnsi="Times New Roman" w:cs="Times New Roman"/>
        </w:rPr>
        <w:t>§ 1</w:t>
      </w:r>
    </w:p>
    <w:p w:rsidR="00424D53" w:rsidRPr="00126EB4" w:rsidRDefault="00424D53" w:rsidP="00424D53">
      <w:pPr>
        <w:pStyle w:val="Akapitzlist"/>
        <w:numPr>
          <w:ilvl w:val="0"/>
          <w:numId w:val="1"/>
        </w:numPr>
        <w:jc w:val="both"/>
        <w:rPr>
          <w:rFonts w:ascii="Times New Roman" w:hAnsi="Times New Roman" w:cs="Times New Roman"/>
        </w:rPr>
      </w:pPr>
      <w:r w:rsidRPr="00126EB4">
        <w:rPr>
          <w:rFonts w:ascii="Times New Roman" w:hAnsi="Times New Roman" w:cs="Times New Roman"/>
        </w:rPr>
        <w:t>Ogłasza się przeprowadzenie konsultacji projektu uchwały w sprawie Programu Współpracy Gminy Klembów z organizacjami pozarządowymi oraz podmiotami określonymi w art. 3 ust. 3 ustawy o działalności pożytku publiczne</w:t>
      </w:r>
      <w:r w:rsidR="00FF30B2">
        <w:rPr>
          <w:rFonts w:ascii="Times New Roman" w:hAnsi="Times New Roman" w:cs="Times New Roman"/>
        </w:rPr>
        <w:t>go i o wolontariacie na rok 201</w:t>
      </w:r>
      <w:r w:rsidR="00386C29">
        <w:rPr>
          <w:rFonts w:ascii="Times New Roman" w:hAnsi="Times New Roman" w:cs="Times New Roman"/>
        </w:rPr>
        <w:t>9</w:t>
      </w:r>
      <w:r w:rsidR="00940C94" w:rsidRPr="00126EB4">
        <w:rPr>
          <w:rFonts w:ascii="Times New Roman" w:hAnsi="Times New Roman" w:cs="Times New Roman"/>
        </w:rPr>
        <w:t xml:space="preserve"> zwany dalej Programem</w:t>
      </w:r>
      <w:r w:rsidRPr="00126EB4">
        <w:rPr>
          <w:rFonts w:ascii="Times New Roman" w:hAnsi="Times New Roman" w:cs="Times New Roman"/>
        </w:rPr>
        <w:t>.</w:t>
      </w:r>
    </w:p>
    <w:p w:rsidR="00424D53" w:rsidRPr="00126EB4" w:rsidRDefault="00424D53" w:rsidP="00424D53">
      <w:pPr>
        <w:pStyle w:val="Akapitzlist"/>
        <w:numPr>
          <w:ilvl w:val="0"/>
          <w:numId w:val="1"/>
        </w:numPr>
        <w:jc w:val="both"/>
        <w:rPr>
          <w:rFonts w:ascii="Times New Roman" w:hAnsi="Times New Roman" w:cs="Times New Roman"/>
        </w:rPr>
      </w:pPr>
      <w:r w:rsidRPr="00126EB4">
        <w:rPr>
          <w:rFonts w:ascii="Times New Roman" w:hAnsi="Times New Roman" w:cs="Times New Roman"/>
        </w:rPr>
        <w:t xml:space="preserve">Celem konsultacji jest poznanie opinii dotyczącej projektu Programu, pozyskanie dodatkowych informacji, doświadczeń, sugestii w dziedzinach dotyczących działalności </w:t>
      </w:r>
      <w:r w:rsidR="00940C94" w:rsidRPr="00126EB4">
        <w:rPr>
          <w:rFonts w:ascii="Times New Roman" w:hAnsi="Times New Roman" w:cs="Times New Roman"/>
        </w:rPr>
        <w:t>tych podmiotów.</w:t>
      </w:r>
    </w:p>
    <w:p w:rsidR="00940C94" w:rsidRPr="00126EB4" w:rsidRDefault="00940C94" w:rsidP="00424D53">
      <w:pPr>
        <w:pStyle w:val="Akapitzlist"/>
        <w:numPr>
          <w:ilvl w:val="0"/>
          <w:numId w:val="1"/>
        </w:numPr>
        <w:jc w:val="both"/>
        <w:rPr>
          <w:rFonts w:ascii="Times New Roman" w:hAnsi="Times New Roman" w:cs="Times New Roman"/>
        </w:rPr>
      </w:pPr>
      <w:r w:rsidRPr="00126EB4">
        <w:rPr>
          <w:rFonts w:ascii="Times New Roman" w:hAnsi="Times New Roman" w:cs="Times New Roman"/>
        </w:rPr>
        <w:t>Projekt Programu stanowi załącznik nr 1 do niniejszego zarządzenia.</w:t>
      </w:r>
    </w:p>
    <w:p w:rsidR="00940C94" w:rsidRPr="00126EB4" w:rsidRDefault="00940C94" w:rsidP="00940C94">
      <w:pPr>
        <w:jc w:val="center"/>
        <w:rPr>
          <w:rFonts w:ascii="Times New Roman" w:hAnsi="Times New Roman" w:cs="Times New Roman"/>
        </w:rPr>
      </w:pPr>
      <w:r w:rsidRPr="00126EB4">
        <w:rPr>
          <w:rFonts w:ascii="Times New Roman" w:hAnsi="Times New Roman" w:cs="Times New Roman"/>
        </w:rPr>
        <w:t>§ 2</w:t>
      </w:r>
    </w:p>
    <w:p w:rsidR="00940C94" w:rsidRPr="00126EB4" w:rsidRDefault="00940C94" w:rsidP="00940C94">
      <w:pPr>
        <w:pStyle w:val="Akapitzlist"/>
        <w:numPr>
          <w:ilvl w:val="0"/>
          <w:numId w:val="2"/>
        </w:numPr>
        <w:jc w:val="both"/>
        <w:rPr>
          <w:rFonts w:ascii="Times New Roman" w:hAnsi="Times New Roman" w:cs="Times New Roman"/>
        </w:rPr>
      </w:pPr>
      <w:r w:rsidRPr="00126EB4">
        <w:rPr>
          <w:rFonts w:ascii="Times New Roman" w:hAnsi="Times New Roman" w:cs="Times New Roman"/>
        </w:rPr>
        <w:t>Konsultacje odbędą się w formie zbierania opinii. Opinie można składać w Biurze Obsługi Interesanta Urzędu Gminy w Klembowie ul. Gen. F</w:t>
      </w:r>
      <w:r w:rsidR="004C717A">
        <w:rPr>
          <w:rFonts w:ascii="Times New Roman" w:hAnsi="Times New Roman" w:cs="Times New Roman"/>
        </w:rPr>
        <w:t>r. Żymirskiego 38 w dniach od 0</w:t>
      </w:r>
      <w:r w:rsidR="00386C29">
        <w:rPr>
          <w:rFonts w:ascii="Times New Roman" w:hAnsi="Times New Roman" w:cs="Times New Roman"/>
        </w:rPr>
        <w:t>7</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.201</w:t>
      </w:r>
      <w:r w:rsidR="00386C29">
        <w:rPr>
          <w:rFonts w:ascii="Times New Roman" w:hAnsi="Times New Roman" w:cs="Times New Roman"/>
        </w:rPr>
        <w:t>8</w:t>
      </w:r>
      <w:r w:rsidR="004C717A">
        <w:rPr>
          <w:rFonts w:ascii="Times New Roman" w:hAnsi="Times New Roman" w:cs="Times New Roman"/>
        </w:rPr>
        <w:t xml:space="preserve"> r. do </w:t>
      </w:r>
      <w:r w:rsidR="00386C29">
        <w:rPr>
          <w:rFonts w:ascii="Times New Roman" w:hAnsi="Times New Roman" w:cs="Times New Roman"/>
        </w:rPr>
        <w:t>21</w:t>
      </w:r>
      <w:r w:rsidR="00FF30B2">
        <w:rPr>
          <w:rFonts w:ascii="Times New Roman" w:hAnsi="Times New Roman" w:cs="Times New Roman"/>
        </w:rPr>
        <w:t>.</w:t>
      </w:r>
      <w:r w:rsidR="00386C29">
        <w:rPr>
          <w:rFonts w:ascii="Times New Roman" w:hAnsi="Times New Roman" w:cs="Times New Roman"/>
        </w:rPr>
        <w:t>08</w:t>
      </w:r>
      <w:r w:rsidR="00FF30B2">
        <w:rPr>
          <w:rFonts w:ascii="Times New Roman" w:hAnsi="Times New Roman" w:cs="Times New Roman"/>
        </w:rPr>
        <w:t>.201</w:t>
      </w:r>
      <w:r w:rsidR="00386C29">
        <w:rPr>
          <w:rFonts w:ascii="Times New Roman" w:hAnsi="Times New Roman" w:cs="Times New Roman"/>
        </w:rPr>
        <w:t>8</w:t>
      </w:r>
      <w:r w:rsidRPr="00126EB4">
        <w:rPr>
          <w:rFonts w:ascii="Times New Roman" w:hAnsi="Times New Roman" w:cs="Times New Roman"/>
        </w:rPr>
        <w:t xml:space="preserve"> r. w godzinach otwarcia urzędu na formularzu, który stanowi załącznik nr 2 do niniejszego zarządzenia i</w:t>
      </w:r>
      <w:r w:rsidR="00FF30B2">
        <w:rPr>
          <w:rFonts w:ascii="Times New Roman" w:hAnsi="Times New Roman" w:cs="Times New Roman"/>
        </w:rPr>
        <w:t xml:space="preserve"> zostanie udostępniony w dniu 0</w:t>
      </w:r>
      <w:r w:rsidR="00386C29">
        <w:rPr>
          <w:rFonts w:ascii="Times New Roman" w:hAnsi="Times New Roman" w:cs="Times New Roman"/>
        </w:rPr>
        <w:t>7</w:t>
      </w:r>
      <w:r w:rsidR="00FF30B2">
        <w:rPr>
          <w:rFonts w:ascii="Times New Roman" w:hAnsi="Times New Roman" w:cs="Times New Roman"/>
        </w:rPr>
        <w:t>.</w:t>
      </w:r>
      <w:r w:rsidR="00386C29">
        <w:rPr>
          <w:rFonts w:ascii="Times New Roman" w:hAnsi="Times New Roman" w:cs="Times New Roman"/>
        </w:rPr>
        <w:t>08</w:t>
      </w:r>
      <w:r w:rsidR="00FF30B2">
        <w:rPr>
          <w:rFonts w:ascii="Times New Roman" w:hAnsi="Times New Roman" w:cs="Times New Roman"/>
        </w:rPr>
        <w:t>.201</w:t>
      </w:r>
      <w:r w:rsidR="00386C29">
        <w:rPr>
          <w:rFonts w:ascii="Times New Roman" w:hAnsi="Times New Roman" w:cs="Times New Roman"/>
        </w:rPr>
        <w:t>8</w:t>
      </w:r>
      <w:r w:rsidRPr="00126EB4">
        <w:rPr>
          <w:rFonts w:ascii="Times New Roman" w:hAnsi="Times New Roman" w:cs="Times New Roman"/>
        </w:rPr>
        <w:t xml:space="preserve"> r. w Biuletynie Informacji Publicznej</w:t>
      </w:r>
      <w:r w:rsidR="004C717A">
        <w:rPr>
          <w:rFonts w:ascii="Times New Roman" w:hAnsi="Times New Roman" w:cs="Times New Roman"/>
        </w:rPr>
        <w:t xml:space="preserve"> oraz</w:t>
      </w:r>
      <w:r w:rsidR="00FF30B2">
        <w:rPr>
          <w:rFonts w:ascii="Times New Roman" w:hAnsi="Times New Roman" w:cs="Times New Roman"/>
        </w:rPr>
        <w:t xml:space="preserve"> na stronie internetowej Urzędu Gminy. Formularz</w:t>
      </w:r>
      <w:r w:rsidR="00CB00E0" w:rsidRPr="00126EB4">
        <w:rPr>
          <w:rFonts w:ascii="Times New Roman" w:hAnsi="Times New Roman" w:cs="Times New Roman"/>
        </w:rPr>
        <w:t xml:space="preserve"> </w:t>
      </w:r>
      <w:r w:rsidR="004C717A">
        <w:rPr>
          <w:rFonts w:ascii="Times New Roman" w:hAnsi="Times New Roman" w:cs="Times New Roman"/>
        </w:rPr>
        <w:t>można również</w:t>
      </w:r>
      <w:r w:rsidR="00FF30B2">
        <w:rPr>
          <w:rFonts w:ascii="Times New Roman" w:hAnsi="Times New Roman" w:cs="Times New Roman"/>
        </w:rPr>
        <w:t xml:space="preserve"> dostarczyć </w:t>
      </w:r>
      <w:r w:rsidR="00CB00E0" w:rsidRPr="00126EB4">
        <w:rPr>
          <w:rFonts w:ascii="Times New Roman" w:hAnsi="Times New Roman" w:cs="Times New Roman"/>
        </w:rPr>
        <w:t>drogą pocztową na adres Urząd Gminy w Klembowie, ul. Gen. Fr. Żymirskiego 38, 05-205 Klembów z dopiskiem „Opinie do Progr</w:t>
      </w:r>
      <w:r w:rsidR="004C717A">
        <w:rPr>
          <w:rFonts w:ascii="Times New Roman" w:hAnsi="Times New Roman" w:cs="Times New Roman"/>
        </w:rPr>
        <w:t>amu Współpracy na rok 201</w:t>
      </w:r>
      <w:r w:rsidR="00386C29">
        <w:rPr>
          <w:rFonts w:ascii="Times New Roman" w:hAnsi="Times New Roman" w:cs="Times New Roman"/>
        </w:rPr>
        <w:t>9</w:t>
      </w:r>
      <w:r w:rsidR="00FF30B2">
        <w:rPr>
          <w:rFonts w:ascii="Times New Roman" w:hAnsi="Times New Roman" w:cs="Times New Roman"/>
        </w:rPr>
        <w:t>” lub</w:t>
      </w:r>
      <w:r w:rsidR="00CB00E0" w:rsidRPr="00126EB4">
        <w:rPr>
          <w:rFonts w:ascii="Times New Roman" w:hAnsi="Times New Roman" w:cs="Times New Roman"/>
        </w:rPr>
        <w:t xml:space="preserve"> drogą elektroniczną na adres </w:t>
      </w:r>
      <w:hyperlink r:id="rId5" w:history="1">
        <w:r w:rsidR="00807164" w:rsidRPr="003D6B9D">
          <w:rPr>
            <w:rStyle w:val="Hipercze"/>
            <w:rFonts w:ascii="Times New Roman" w:hAnsi="Times New Roman" w:cs="Times New Roman"/>
          </w:rPr>
          <w:t>urzad@klembow.pl</w:t>
        </w:r>
      </w:hyperlink>
      <w:r w:rsidR="00CB00E0" w:rsidRPr="00126EB4">
        <w:rPr>
          <w:rFonts w:ascii="Times New Roman" w:hAnsi="Times New Roman" w:cs="Times New Roman"/>
        </w:rPr>
        <w:t xml:space="preserve"> </w:t>
      </w:r>
      <w:r w:rsidR="004C717A">
        <w:rPr>
          <w:rFonts w:ascii="Times New Roman" w:hAnsi="Times New Roman" w:cs="Times New Roman"/>
        </w:rPr>
        <w:t>.</w:t>
      </w:r>
      <w:bookmarkStart w:id="0" w:name="_GoBack"/>
      <w:bookmarkEnd w:id="0"/>
    </w:p>
    <w:p w:rsidR="00CB00E0" w:rsidRPr="00126EB4" w:rsidRDefault="00CB00E0" w:rsidP="00940C94">
      <w:pPr>
        <w:pStyle w:val="Akapitzlist"/>
        <w:numPr>
          <w:ilvl w:val="0"/>
          <w:numId w:val="2"/>
        </w:numPr>
        <w:jc w:val="both"/>
        <w:rPr>
          <w:rFonts w:ascii="Times New Roman" w:hAnsi="Times New Roman" w:cs="Times New Roman"/>
        </w:rPr>
      </w:pPr>
      <w:r w:rsidRPr="00126EB4">
        <w:rPr>
          <w:rFonts w:ascii="Times New Roman" w:hAnsi="Times New Roman" w:cs="Times New Roman"/>
        </w:rPr>
        <w:t xml:space="preserve">Projekt Programu, o którym mowa w § 1 </w:t>
      </w:r>
      <w:r w:rsidR="004C717A">
        <w:rPr>
          <w:rFonts w:ascii="Times New Roman" w:hAnsi="Times New Roman" w:cs="Times New Roman"/>
        </w:rPr>
        <w:t>zostanie upubliczniony w dniu 0</w:t>
      </w:r>
      <w:r w:rsidR="00386C29">
        <w:rPr>
          <w:rFonts w:ascii="Times New Roman" w:hAnsi="Times New Roman" w:cs="Times New Roman"/>
        </w:rPr>
        <w:t>7</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.201</w:t>
      </w:r>
      <w:r w:rsidR="00386C29">
        <w:rPr>
          <w:rFonts w:ascii="Times New Roman" w:hAnsi="Times New Roman" w:cs="Times New Roman"/>
        </w:rPr>
        <w:t>8</w:t>
      </w:r>
      <w:r w:rsidRPr="00126EB4">
        <w:rPr>
          <w:rFonts w:ascii="Times New Roman" w:hAnsi="Times New Roman" w:cs="Times New Roman"/>
        </w:rPr>
        <w:t xml:space="preserve"> poprzez umieszczenie na tablicy ogłoszeń informacyjnych Urzędu Gminy w Klembowie, stronie internetowej Urzędu Gminy oraz w Biuletynie Informacji Publicznej.</w:t>
      </w:r>
    </w:p>
    <w:p w:rsidR="00CB00E0" w:rsidRPr="00126EB4" w:rsidRDefault="00CB00E0" w:rsidP="00CB00E0">
      <w:pPr>
        <w:jc w:val="center"/>
        <w:rPr>
          <w:rFonts w:ascii="Times New Roman" w:hAnsi="Times New Roman" w:cs="Times New Roman"/>
        </w:rPr>
      </w:pPr>
      <w:r w:rsidRPr="00126EB4">
        <w:rPr>
          <w:rFonts w:ascii="Times New Roman" w:hAnsi="Times New Roman" w:cs="Times New Roman"/>
        </w:rPr>
        <w:t>§ 3</w:t>
      </w:r>
    </w:p>
    <w:p w:rsidR="00CB00E0" w:rsidRPr="00126EB4" w:rsidRDefault="00CB00E0" w:rsidP="00CB00E0">
      <w:pPr>
        <w:jc w:val="both"/>
        <w:rPr>
          <w:rFonts w:ascii="Times New Roman" w:hAnsi="Times New Roman" w:cs="Times New Roman"/>
        </w:rPr>
      </w:pPr>
      <w:r w:rsidRPr="00126EB4">
        <w:rPr>
          <w:rFonts w:ascii="Times New Roman" w:hAnsi="Times New Roman" w:cs="Times New Roman"/>
        </w:rPr>
        <w:t xml:space="preserve">Konsultacje odbędą się w dniach </w:t>
      </w:r>
      <w:r w:rsidR="003D392F" w:rsidRPr="00126EB4">
        <w:rPr>
          <w:rFonts w:ascii="Times New Roman" w:hAnsi="Times New Roman" w:cs="Times New Roman"/>
        </w:rPr>
        <w:t xml:space="preserve">od </w:t>
      </w:r>
      <w:r w:rsidR="004C717A">
        <w:rPr>
          <w:rFonts w:ascii="Times New Roman" w:hAnsi="Times New Roman" w:cs="Times New Roman"/>
        </w:rPr>
        <w:t>0</w:t>
      </w:r>
      <w:r w:rsidR="00386C29">
        <w:rPr>
          <w:rFonts w:ascii="Times New Roman" w:hAnsi="Times New Roman" w:cs="Times New Roman"/>
        </w:rPr>
        <w:t>7</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.201</w:t>
      </w:r>
      <w:r w:rsidR="00386C29">
        <w:rPr>
          <w:rFonts w:ascii="Times New Roman" w:hAnsi="Times New Roman" w:cs="Times New Roman"/>
        </w:rPr>
        <w:t>8</w:t>
      </w:r>
      <w:r w:rsidR="003D1D8C">
        <w:rPr>
          <w:rFonts w:ascii="Times New Roman" w:hAnsi="Times New Roman" w:cs="Times New Roman"/>
        </w:rPr>
        <w:t xml:space="preserve"> r. do</w:t>
      </w:r>
      <w:r w:rsidR="004C717A">
        <w:rPr>
          <w:rFonts w:ascii="Times New Roman" w:hAnsi="Times New Roman" w:cs="Times New Roman"/>
        </w:rPr>
        <w:t xml:space="preserve"> </w:t>
      </w:r>
      <w:r w:rsidR="00386C29">
        <w:rPr>
          <w:rFonts w:ascii="Times New Roman" w:hAnsi="Times New Roman" w:cs="Times New Roman"/>
        </w:rPr>
        <w:t>21</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.201</w:t>
      </w:r>
      <w:r w:rsidR="00386C29">
        <w:rPr>
          <w:rFonts w:ascii="Times New Roman" w:hAnsi="Times New Roman" w:cs="Times New Roman"/>
        </w:rPr>
        <w:t>8</w:t>
      </w:r>
      <w:r w:rsidR="003D392F" w:rsidRPr="00126EB4">
        <w:rPr>
          <w:rFonts w:ascii="Times New Roman" w:hAnsi="Times New Roman" w:cs="Times New Roman"/>
        </w:rPr>
        <w:t xml:space="preserve"> r.</w:t>
      </w:r>
    </w:p>
    <w:p w:rsidR="003D392F" w:rsidRPr="00126EB4" w:rsidRDefault="003D392F" w:rsidP="003D392F">
      <w:pPr>
        <w:jc w:val="center"/>
        <w:rPr>
          <w:rFonts w:ascii="Times New Roman" w:hAnsi="Times New Roman" w:cs="Times New Roman"/>
        </w:rPr>
      </w:pPr>
      <w:r w:rsidRPr="00126EB4">
        <w:rPr>
          <w:rFonts w:ascii="Times New Roman" w:hAnsi="Times New Roman" w:cs="Times New Roman"/>
        </w:rPr>
        <w:t>§ 4</w:t>
      </w:r>
    </w:p>
    <w:p w:rsidR="003D392F" w:rsidRPr="00126EB4" w:rsidRDefault="003D392F" w:rsidP="003D392F">
      <w:pPr>
        <w:jc w:val="both"/>
        <w:rPr>
          <w:rFonts w:ascii="Times New Roman" w:hAnsi="Times New Roman" w:cs="Times New Roman"/>
        </w:rPr>
      </w:pPr>
      <w:r w:rsidRPr="00126EB4">
        <w:rPr>
          <w:rFonts w:ascii="Times New Roman" w:hAnsi="Times New Roman" w:cs="Times New Roman"/>
        </w:rPr>
        <w:t>Zarządzenie wchodzi w życie z dniem wydania.</w:t>
      </w:r>
    </w:p>
    <w:p w:rsidR="00126EB4" w:rsidRDefault="00485C84" w:rsidP="00126EB4">
      <w:pPr>
        <w:ind w:left="6372" w:firstLine="708"/>
        <w:jc w:val="center"/>
      </w:pPr>
      <w:bookmarkStart w:id="1" w:name="_Hlk521420666"/>
      <w:r>
        <w:t xml:space="preserve">      </w:t>
      </w:r>
      <w:r w:rsidR="0018108C">
        <w:t xml:space="preserve">   </w:t>
      </w:r>
      <w:r>
        <w:t xml:space="preserve">  </w:t>
      </w:r>
      <w:r w:rsidR="00126EB4">
        <w:t>Wójt</w:t>
      </w:r>
      <w:r w:rsidR="0018108C">
        <w:t xml:space="preserve"> Gminy</w:t>
      </w:r>
    </w:p>
    <w:p w:rsidR="00126EB4" w:rsidRDefault="00126EB4" w:rsidP="00126EB4">
      <w:pPr>
        <w:jc w:val="right"/>
      </w:pPr>
      <w:r>
        <w:t>/-/ Rafał Mathiak</w:t>
      </w:r>
    </w:p>
    <w:bookmarkEnd w:id="1"/>
    <w:p w:rsidR="00EF6E91" w:rsidRDefault="00EF6E91" w:rsidP="00126EB4">
      <w:pPr>
        <w:jc w:val="right"/>
      </w:pP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lastRenderedPageBreak/>
        <w:t xml:space="preserve">Załącznik nr 1 do Zarządzenia </w:t>
      </w: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Nr 0050.</w:t>
      </w:r>
      <w:r>
        <w:rPr>
          <w:rFonts w:ascii="Times New Roman" w:eastAsia="Times New Roman" w:hAnsi="Times New Roman" w:cs="Times New Roman"/>
          <w:color w:val="000000"/>
          <w:sz w:val="20"/>
          <w:szCs w:val="20"/>
          <w:lang w:eastAsia="pl-PL"/>
        </w:rPr>
        <w:t>71</w:t>
      </w:r>
      <w:r w:rsidRPr="00EF6E91">
        <w:rPr>
          <w:rFonts w:ascii="Times New Roman" w:eastAsia="Times New Roman" w:hAnsi="Times New Roman" w:cs="Times New Roman"/>
          <w:color w:val="000000"/>
          <w:sz w:val="20"/>
          <w:szCs w:val="20"/>
          <w:lang w:eastAsia="pl-PL"/>
        </w:rPr>
        <w:t>.201</w:t>
      </w:r>
      <w:r>
        <w:rPr>
          <w:rFonts w:ascii="Times New Roman" w:eastAsia="Times New Roman" w:hAnsi="Times New Roman" w:cs="Times New Roman"/>
          <w:color w:val="000000"/>
          <w:sz w:val="20"/>
          <w:szCs w:val="20"/>
          <w:lang w:eastAsia="pl-PL"/>
        </w:rPr>
        <w:t>8</w:t>
      </w:r>
      <w:r w:rsidRPr="00EF6E91">
        <w:rPr>
          <w:rFonts w:ascii="Times New Roman" w:eastAsia="Times New Roman" w:hAnsi="Times New Roman" w:cs="Times New Roman"/>
          <w:color w:val="000000"/>
          <w:sz w:val="20"/>
          <w:szCs w:val="20"/>
          <w:lang w:eastAsia="pl-PL"/>
        </w:rPr>
        <w:t xml:space="preserve"> </w:t>
      </w: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Wójta </w:t>
      </w:r>
      <w:r>
        <w:rPr>
          <w:rFonts w:ascii="Times New Roman" w:eastAsia="Times New Roman" w:hAnsi="Times New Roman" w:cs="Times New Roman"/>
          <w:color w:val="000000"/>
          <w:sz w:val="20"/>
          <w:szCs w:val="20"/>
          <w:lang w:eastAsia="pl-PL"/>
        </w:rPr>
        <w:t>G</w:t>
      </w:r>
      <w:r w:rsidRPr="00EF6E91">
        <w:rPr>
          <w:rFonts w:ascii="Times New Roman" w:eastAsia="Times New Roman" w:hAnsi="Times New Roman" w:cs="Times New Roman"/>
          <w:color w:val="000000"/>
          <w:sz w:val="20"/>
          <w:szCs w:val="20"/>
          <w:lang w:eastAsia="pl-PL"/>
        </w:rPr>
        <w:t xml:space="preserve">miny Klembów </w:t>
      </w: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z dnia </w:t>
      </w:r>
      <w:r>
        <w:rPr>
          <w:rFonts w:ascii="Times New Roman" w:eastAsia="Times New Roman" w:hAnsi="Times New Roman" w:cs="Times New Roman"/>
          <w:color w:val="000000"/>
          <w:sz w:val="20"/>
          <w:szCs w:val="20"/>
          <w:lang w:eastAsia="pl-PL"/>
        </w:rPr>
        <w:t>7 sierpnia</w:t>
      </w:r>
      <w:r w:rsidRPr="00EF6E91">
        <w:rPr>
          <w:rFonts w:ascii="Times New Roman" w:eastAsia="Times New Roman" w:hAnsi="Times New Roman" w:cs="Times New Roman"/>
          <w:color w:val="000000"/>
          <w:sz w:val="20"/>
          <w:szCs w:val="20"/>
          <w:lang w:eastAsia="pl-PL"/>
        </w:rPr>
        <w:t xml:space="preserve"> 201</w:t>
      </w:r>
      <w:r>
        <w:rPr>
          <w:rFonts w:ascii="Times New Roman" w:eastAsia="Times New Roman" w:hAnsi="Times New Roman" w:cs="Times New Roman"/>
          <w:color w:val="000000"/>
          <w:sz w:val="20"/>
          <w:szCs w:val="20"/>
          <w:lang w:eastAsia="pl-PL"/>
        </w:rPr>
        <w:t>8</w:t>
      </w:r>
    </w:p>
    <w:p w:rsid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p>
    <w:p w:rsid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p>
    <w:p w:rsid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p>
    <w:p w:rsid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PROGRAM WSPÓŁPRACY GMINY KLEMBÓW</w:t>
      </w:r>
    </w:p>
    <w:p w:rsidR="00EF6E91" w:rsidRPr="00EF6E91" w:rsidRDefault="00EF6E91" w:rsidP="00EF6E91">
      <w:pPr>
        <w:keepNext/>
        <w:spacing w:after="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Z ORGANIZACJAMI POZARZĄDOWYMI </w:t>
      </w: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ORAZ PODMIOTAMI WYMIENIONYMI W ART. 3 UST. 3 </w:t>
      </w: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USTAWY O DZIAŁALNOŚCI POŻYTKU PUBLICZNEGO </w:t>
      </w:r>
      <w:r w:rsidRPr="00EF6E91">
        <w:rPr>
          <w:rFonts w:ascii="Times New Roman" w:eastAsia="Times New Roman" w:hAnsi="Times New Roman" w:cs="Times New Roman"/>
          <w:b/>
          <w:color w:val="000000"/>
          <w:sz w:val="28"/>
          <w:szCs w:val="24"/>
          <w:lang w:eastAsia="pl-PL"/>
        </w:rPr>
        <w:br/>
        <w:t>I O WOLONTARIACIE NA ROK 201</w:t>
      </w:r>
      <w:r>
        <w:rPr>
          <w:rFonts w:ascii="Times New Roman" w:eastAsia="Times New Roman" w:hAnsi="Times New Roman" w:cs="Times New Roman"/>
          <w:b/>
          <w:color w:val="000000"/>
          <w:sz w:val="28"/>
          <w:szCs w:val="24"/>
          <w:lang w:eastAsia="pl-PL"/>
        </w:rPr>
        <w:t>9</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 POSTANOWIENIA OGÓLNE</w:t>
      </w:r>
    </w:p>
    <w:p w:rsidR="00EF6E91" w:rsidRPr="00EF6E91" w:rsidRDefault="00EF6E91" w:rsidP="00EF6E91">
      <w:pPr>
        <w:numPr>
          <w:ilvl w:val="0"/>
          <w:numId w:val="11"/>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Program współpracy Gminy Klembów z organizacjami pozarządowymi oraz </w:t>
      </w:r>
      <w:r w:rsidRPr="00EF6E91">
        <w:rPr>
          <w:rFonts w:ascii="Times New Roman" w:eastAsia="Times New Roman" w:hAnsi="Times New Roman" w:cs="Times New Roman"/>
          <w:color w:val="000000"/>
          <w:lang w:eastAsia="pl-PL"/>
        </w:rPr>
        <w:br/>
        <w:t xml:space="preserve">podmiotami wymienionymi w art. 3 ust. 3 ustawy z dnia 24 kwietnia 2003 r. </w:t>
      </w:r>
      <w:r w:rsidRPr="00EF6E91">
        <w:rPr>
          <w:rFonts w:ascii="Times New Roman" w:eastAsia="Times New Roman" w:hAnsi="Times New Roman" w:cs="Times New Roman"/>
          <w:color w:val="000000"/>
          <w:lang w:eastAsia="pl-PL"/>
        </w:rPr>
        <w:br/>
        <w:t>o działalności pożytku publicznego i o wolontariacie na rok 201</w:t>
      </w:r>
      <w:r w:rsidRPr="00EE7D57">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wskazuje cele i zasady współpracy z organizacjami, podmioty Programu współpracy oraz zakres przedmiotowy współpracy, określa formy współpracy, priorytetowe zadania publiczne, wysokość środków przeznaczonych na realizację zadań, sposób oceny realizacji Programu, informację o sposobie tworzenia Programu oraz o przebiegu konsultacji społecznych, sposób realizacji Programu, a także informację o trybie powoływania i zasadach działania komisji konkursowych. </w:t>
      </w:r>
    </w:p>
    <w:p w:rsidR="00EF6E91" w:rsidRPr="00EF6E91" w:rsidRDefault="00EF6E91" w:rsidP="00EF6E91">
      <w:pPr>
        <w:numPr>
          <w:ilvl w:val="0"/>
          <w:numId w:val="11"/>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Ilekroć w Programie współpracy Gminy Klembów z organizacjami pozarządowymi oraz podmiotami wymienionymi w art. 3 ust. 3 ustawy z dnia 24 kwietnia 2003 r. </w:t>
      </w:r>
      <w:r w:rsidRPr="00EF6E91">
        <w:rPr>
          <w:rFonts w:ascii="Times New Roman" w:eastAsia="Times New Roman" w:hAnsi="Times New Roman" w:cs="Times New Roman"/>
          <w:color w:val="000000"/>
          <w:lang w:eastAsia="pl-PL"/>
        </w:rPr>
        <w:br/>
        <w:t>o działalności pożytku publicznego i o wolontariacie, jest mowa o:</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ustawie – należy przez to rozumieć ustawę z dnia 24 kwietnia 2003 r. o działalności pożytku publicznego i o wolontariacie (Dz.U. z 2016 r, poz.239);</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Programie lub Programie współpracy – należy przez to rozumieć Program współpracy Gminy Klembów z organizacjami pozarządowymi oraz podmiotami wymienionymi w art. 3 ust. 3 ustawy z dnia 24 kwietnia 2003 r. o działalności pożytku publicznego i o wolontariacie na rok 201</w:t>
      </w:r>
      <w:r w:rsidR="00DF6409">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Wójcie – należy przez to rozumieć Wójta Gminy Klembów;</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Radzie – należy przez to rozumieć Radę Gminy Klembów;</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organizacjach – należy przez to rozumieć organizacje pozarządowe oraz podmioty </w:t>
      </w:r>
      <w:r w:rsidRPr="00EF6E91">
        <w:rPr>
          <w:rFonts w:ascii="Times New Roman" w:eastAsia="Times New Roman" w:hAnsi="Times New Roman" w:cs="Times New Roman"/>
          <w:color w:val="000000"/>
          <w:lang w:eastAsia="pl-PL"/>
        </w:rPr>
        <w:br/>
        <w:t>wymienione w art. 3 ust. 3 ustawy;</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budżecie gminy – należy przez to rozumieć budżet Gminy Klembów.</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keepNext/>
        <w:spacing w:after="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II. CELE WSPÓŁPRACY</w:t>
      </w:r>
    </w:p>
    <w:p w:rsidR="00EF6E91" w:rsidRPr="00EF6E91" w:rsidRDefault="00EF6E91" w:rsidP="00EF6E91">
      <w:pPr>
        <w:numPr>
          <w:ilvl w:val="0"/>
          <w:numId w:val="13"/>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Celem głównym Programu współpracy jest budowa i wzmacnianie partnerstwa publiczno-społecznego służącego rozpoznawaniu i zaspokajaniu potrzeb mieszkańców Gminy Klembów.</w:t>
      </w:r>
    </w:p>
    <w:p w:rsidR="00EF6E91" w:rsidRPr="00EF6E91" w:rsidRDefault="00EF6E91" w:rsidP="00EF6E91">
      <w:pPr>
        <w:numPr>
          <w:ilvl w:val="0"/>
          <w:numId w:val="13"/>
        </w:numPr>
        <w:spacing w:after="0" w:line="240" w:lineRule="auto"/>
        <w:ind w:left="363"/>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Cele szczegółowe:</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stworzenie warunków do zwiększenia aktywności społecznej mieszkańców;</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wprowadzenie nowatorskich i efektywnych metod realizacji zadań publicznych oraz zaspokajania potrzeb lokalnej społeczności;</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wykorzystanie potencjału merytorycznego podmiotów w zakresie rozpoznawania potrzeb społeczności lokalnej, a tym samym właściwego planowania nowych rozwiązań doraźnych i strategicznych;</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uzupełnienie i wspieranie działań w zakresie nie objętym przez struktury samorządowe;</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poprawa jakości życia mieszkańców gminy poprzez pełniejsze zaspokajanie potrzeb społecznych, w szczególności w zakresie zdrowia, kultury fizycznej i sportu, pomocy społecznej, edukacji i kultury.</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III. ZASADY WSPÓŁPRACY</w:t>
      </w:r>
    </w:p>
    <w:p w:rsidR="00EF6E91" w:rsidRPr="00EF6E91" w:rsidRDefault="00EF6E91" w:rsidP="00EF6E91">
      <w:p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lastRenderedPageBreak/>
        <w:t xml:space="preserve">Współpraca Gminy Klembów z organizacjami odbywać się będzie na zasadach: </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pomocniczości – Gmina powierza organizacjom realizację zadań własnych, a organizacje zapewniają ich wykonanie w sposób ekonomiczny, profesjonalny i terminowy;</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suwerenności stron – Gmina i organizacje nie narzucają sobie nawzajem zadań, szanują swoją autonomię i niezależność;</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partnerstwa – Gmina i organizacje są równorzędnymi podmiotami w rozwiązywaniu lokalnych problemów;</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efektywności – polegającej na wspólnym dążeniu do osiągnięcia możliwie najlepszych efektów realizacji zadań publicznych uwzględniając kryterium racjonalności i skuteczności; </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uczciwej konkurencji – polegającej na działaniu stron zgodnie z obowiązującym prawem i dobrymi obyczajami oraz równym traktowaniu wszystkich podmiotów w zakresie wykonywania działań;</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jawności obu stron – procedury postępowań przy realizacji zadań publicznych przez organizacje, w szczególności w zakresie sposobu udzielania dotacji oraz wykonania zadań, </w:t>
      </w:r>
      <w:r w:rsidRPr="00EF6E91">
        <w:rPr>
          <w:rFonts w:ascii="Times New Roman" w:eastAsia="Times New Roman" w:hAnsi="Times New Roman" w:cs="Times New Roman"/>
          <w:lang w:eastAsia="pl-PL"/>
        </w:rPr>
        <w:t>w tym ogłoszenia o konkursach ofert, wyniki konkursów i informacje o przebytych kontrolach realizacji zadań publicznych,</w:t>
      </w:r>
      <w:r w:rsidRPr="00EF6E91">
        <w:rPr>
          <w:rFonts w:ascii="Times New Roman" w:eastAsia="Times New Roman" w:hAnsi="Times New Roman" w:cs="Times New Roman"/>
          <w:color w:val="FF0000"/>
          <w:lang w:eastAsia="pl-PL"/>
        </w:rPr>
        <w:t xml:space="preserve"> </w:t>
      </w:r>
      <w:r w:rsidRPr="00EF6E91">
        <w:rPr>
          <w:rFonts w:ascii="Times New Roman" w:eastAsia="Times New Roman" w:hAnsi="Times New Roman" w:cs="Times New Roman"/>
          <w:color w:val="000000"/>
          <w:lang w:eastAsia="pl-PL"/>
        </w:rPr>
        <w:t>są jawne.</w:t>
      </w:r>
    </w:p>
    <w:p w:rsidR="00EF6E91" w:rsidRPr="00EF6E91" w:rsidRDefault="00EF6E91" w:rsidP="00EF6E91">
      <w:pPr>
        <w:spacing w:after="0" w:line="240" w:lineRule="auto"/>
        <w:rPr>
          <w:rFonts w:ascii="Times New Roman" w:eastAsia="Times New Roman" w:hAnsi="Times New Roman" w:cs="Times New Roman"/>
          <w:color w:val="000000"/>
          <w:sz w:val="24"/>
          <w:szCs w:val="24"/>
          <w:lang w:eastAsia="pl-PL"/>
        </w:rPr>
      </w:pPr>
    </w:p>
    <w:p w:rsidR="00EF6E91" w:rsidRPr="00EF6E91" w:rsidRDefault="00EF6E91" w:rsidP="00EF6E91">
      <w:pPr>
        <w:keepNext/>
        <w:spacing w:after="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IV. ZAKRES PRZEDMIOTOWY </w:t>
      </w:r>
    </w:p>
    <w:p w:rsidR="00EF6E91" w:rsidRPr="00EF6E91" w:rsidRDefault="00EF6E91" w:rsidP="00EF6E91">
      <w:pPr>
        <w:numPr>
          <w:ilvl w:val="0"/>
          <w:numId w:val="6"/>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Współpraca Gminy Klembów z organizacjami obejmuje sfery pożytku publicznego, o których mowa w art. 4 ust. 1 ustawy o działalności pożytku publicznego i o wolontariacie. </w:t>
      </w:r>
    </w:p>
    <w:p w:rsidR="00EF6E91" w:rsidRPr="00EF6E91" w:rsidRDefault="00EF6E91" w:rsidP="00EF6E91">
      <w:pPr>
        <w:numPr>
          <w:ilvl w:val="0"/>
          <w:numId w:val="6"/>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Podmiotami realizującymi współpracę są:</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Rada i jej Komisje – w zakresie wytyczania polityki społecznej i finansowej Gminy:</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Wójt – w zakresie realizacji polityki wytyczonej przez Radę oraz w zakresie inicjowania nowych projektów służących rozwojowi społeczeństwa obywatelskiego na terenie gminy;</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Urząd – w zakresie realizacji szczegółowych celów programu;</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Gminny Ośrodek Kultury – w zakresie współrealizacji szczegółowych celów programu;</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Gminna Biblioteka Publiczna – w zakresie współrealizacji szczegółowych celów programu;</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Organizacje bez względu na siedzibę – w zakresie realizacji oraz inicjowania zadań publicznych na terenie Gminy Klembów lub dla jej mieszkańców;</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Gminny Ośrodek Pomocy Społecznej.</w:t>
      </w:r>
    </w:p>
    <w:p w:rsidR="00EF6E91" w:rsidRPr="00EF6E91" w:rsidRDefault="00EF6E91" w:rsidP="00EF6E91">
      <w:pPr>
        <w:keepNext/>
        <w:numPr>
          <w:ilvl w:val="0"/>
          <w:numId w:val="6"/>
        </w:numPr>
        <w:spacing w:after="0" w:line="240" w:lineRule="auto"/>
        <w:jc w:val="both"/>
        <w:outlineLvl w:val="1"/>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Zakres przedmiotowy programu obejmuje sferę działań publicznych mających na celu poprawę warunków życia i rozwoju mieszkańców Gminy Klembów oraz wyrównywanie szans, w szczególności:</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podtrzymywanie i upowszechnianie tradycji narodowej, pielęgnowanie polskości oraz rozwój świadomości narodowej, obywatelskiej i kulturowej;</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ochronie i promocji zdrowia;</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pomocy społecznej w tym rodzinom i osobom w trudnej sytuacji życiowej oraz wyrównywanie szans tych rodzin i osób;</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działania na rzecz osób niepełnosprawnych;</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upowszechnianie kultury fizycznej i sportu;</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działalność wymagającą rozwój wspólnot i społeczności lokalnych;</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nauki, edukacji, oświaty;</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ekologii i ochrony zwierząt;</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przeciwdziałaniu patologiom społecznym;</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ochrony dóbr kultury i tradycji oraz ochrony dziedzictwa przyrodniczego; </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turystyki i krajoznawstwa, </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promocji i organizacji wolontariatu.</w:t>
      </w:r>
    </w:p>
    <w:p w:rsidR="00EF6E91" w:rsidRPr="00EF6E91" w:rsidRDefault="00EF6E91" w:rsidP="00EF6E91">
      <w:pPr>
        <w:keepNext/>
        <w:spacing w:after="0" w:line="240" w:lineRule="auto"/>
        <w:outlineLvl w:val="1"/>
        <w:rPr>
          <w:rFonts w:ascii="Times New Roman" w:eastAsia="Times New Roman" w:hAnsi="Times New Roman" w:cs="Times New Roman"/>
          <w:b/>
          <w:color w:val="000000"/>
          <w:sz w:val="24"/>
          <w:szCs w:val="24"/>
          <w:lang w:eastAsia="pl-PL"/>
        </w:rPr>
      </w:pPr>
    </w:p>
    <w:p w:rsidR="00EF6E91" w:rsidRPr="00EF6E91" w:rsidRDefault="00EF6E91" w:rsidP="00EF6E91">
      <w:pPr>
        <w:keepNext/>
        <w:spacing w:after="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 FORMY WSPÓŁPRACY</w:t>
      </w:r>
    </w:p>
    <w:p w:rsidR="00EF6E91" w:rsidRPr="00EF6E91" w:rsidRDefault="00EF6E91" w:rsidP="00EF6E91">
      <w:p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Podstawową formą zlecania zadań publicznych przez Gminę Klembów jest otwarty konkurs ofert, chyba, że przepisy odrębne przewidują inny tryb zlecenia.</w:t>
      </w:r>
    </w:p>
    <w:p w:rsidR="00EF6E91" w:rsidRPr="00EF6E91" w:rsidRDefault="00EF6E91" w:rsidP="00EF6E91">
      <w:p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Finansowe formy wsparcia współpracy Gminy Klembów z organizacjami pozarządowymi i innymi podmiotami polegają na zlecaniu zadań publicznych, o których mowa w art. 4 ust. 1 Ustawy.</w:t>
      </w:r>
    </w:p>
    <w:p w:rsidR="00EF6E91" w:rsidRPr="00EF6E91" w:rsidRDefault="00EF6E91" w:rsidP="00EF6E91">
      <w:p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Decyzje o wysokości przyznanej dotacji oraz podmiotach wyznaczonych do sprawowania kontroli merytorycznej i finansowej nad realizacją zadań publicznych podejmie Wójt Gminy Klembów.</w:t>
      </w:r>
    </w:p>
    <w:p w:rsidR="00EF6E91" w:rsidRPr="00EF6E91" w:rsidRDefault="00EF6E91" w:rsidP="00EF6E91">
      <w:p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4. Współpraca Gminy Klembów z organizacjami obejmuje współprace o charakterze finansowym i pozafinansowym:</w:t>
      </w:r>
    </w:p>
    <w:p w:rsidR="00EF6E91" w:rsidRPr="00EF6E91" w:rsidRDefault="00EF6E91" w:rsidP="00EF6E91">
      <w:pPr>
        <w:numPr>
          <w:ilvl w:val="0"/>
          <w:numId w:val="9"/>
        </w:numPr>
        <w:spacing w:after="0" w:line="240" w:lineRule="auto"/>
        <w:ind w:left="363"/>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Formy współpracy finansowej:</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lastRenderedPageBreak/>
        <w:t>zlecanie realizacji zadań organizacjom poprzez powierzenie wykonania zadań publicznych wraz z udzieleniem dotacji na sfinansowanie ich realizacji;</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publicznych wraz z udzieleniem dotacji na dofinansowanie ich realizacji (np. sfinansowanie wkładu własnego organizacji);</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realizowanych w ramach inicjatywy lokalnej;</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współorganizowanie imprez, które posiadają zasięg, rangę lub znaczenie gminne, powiatowe, regionalne, ogólnopolskie lub międzynarodowe;</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FF0000"/>
          <w:lang w:eastAsia="pl-PL"/>
        </w:rPr>
      </w:pPr>
      <w:r w:rsidRPr="00EF6E91">
        <w:rPr>
          <w:rFonts w:ascii="Times New Roman" w:eastAsia="Times New Roman" w:hAnsi="Times New Roman" w:cs="Times New Roman"/>
          <w:lang w:eastAsia="pl-PL"/>
        </w:rPr>
        <w:t>obejmowanie patronatem przedsięwzięć organizacji pozarządowych o znaczeniu gminnym lub powiatowym.</w:t>
      </w:r>
    </w:p>
    <w:p w:rsidR="00EF6E91" w:rsidRPr="00EF6E91" w:rsidRDefault="00EF6E91" w:rsidP="00EF6E91">
      <w:pPr>
        <w:numPr>
          <w:ilvl w:val="0"/>
          <w:numId w:val="9"/>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Formy współpracy pozafinansowej: </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wymiana informacji o planowanych kierunkach działalności i współdziałanie w celu zharmonizowania działań, poprzez:</w:t>
      </w:r>
    </w:p>
    <w:p w:rsidR="00EF6E91" w:rsidRPr="00EF6E91" w:rsidRDefault="00EF6E91" w:rsidP="00EF6E91">
      <w:pPr>
        <w:numPr>
          <w:ilvl w:val="0"/>
          <w:numId w:val="15"/>
        </w:numPr>
        <w:spacing w:after="0" w:line="240" w:lineRule="auto"/>
        <w:ind w:left="108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przekazywanie przez organizacje informacji o przewidywanych lub realizowanych zadaniach publicznych, na które pozyskano środki finansowe z innych źródeł, niż wynikające z Programu,</w:t>
      </w:r>
    </w:p>
    <w:p w:rsidR="00EF6E91" w:rsidRPr="00EF6E91" w:rsidRDefault="00EF6E91" w:rsidP="00EF6E91">
      <w:pPr>
        <w:numPr>
          <w:ilvl w:val="0"/>
          <w:numId w:val="15"/>
        </w:numPr>
        <w:spacing w:after="0" w:line="240" w:lineRule="auto"/>
        <w:ind w:left="108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publikowanie ważnych informacji dotyczących realizacji zadań publicznych oraz możliwości pozyskania środków budżetowych i pozabudżetowych na ich realizację na stronie internetowej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uzgadnianie listy zagadnień priorytetowych na kolejny rok budżetowy;</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współtworzenie strategii i programów polityk publicznych;</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konsultowanie z organizacjami projektów aktów normatywnych i regulaminów </w:t>
      </w:r>
      <w:r w:rsidRPr="00EF6E91">
        <w:rPr>
          <w:rFonts w:ascii="Times New Roman" w:eastAsia="Times New Roman" w:hAnsi="Times New Roman" w:cs="Times New Roman"/>
          <w:color w:val="000000"/>
          <w:lang w:eastAsia="pl-PL"/>
        </w:rPr>
        <w:br/>
        <w:t>w dziedzinach dotyczących działalności statutowej organizacji;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tworzenie zespołów o charakterze doradczym i inicjatywnym do spraw współpracy </w:t>
      </w:r>
      <w:r w:rsidRPr="00EF6E91">
        <w:rPr>
          <w:rFonts w:ascii="Times New Roman" w:eastAsia="Times New Roman" w:hAnsi="Times New Roman" w:cs="Times New Roman"/>
          <w:color w:val="000000"/>
          <w:lang w:eastAsia="pl-PL"/>
        </w:rPr>
        <w:br/>
        <w:t>z organizacjami pozarządowymi;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pomoc w organizacji szkoleń, konferencji, spotkań służących wymianie doświadczeń, mających na celu podniesienie sprawności funkcjonowania i profesjonalizacji działań organizacji;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promowanie działalności organizacji m.in. na stronie internetowej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w nawiązywaniu kontaktów i współpracy organizacji w skali lokalnej, regionalnej, ogólnopolskiej i międzynarodowej;</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obejmowanie patronatem honorowym przedsięwzięć organizacji;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współorganizowanie imprez, które posiadają zasięg</w:t>
      </w:r>
      <w:r w:rsidR="00DF6409">
        <w:rPr>
          <w:rFonts w:ascii="Times New Roman" w:eastAsia="Times New Roman" w:hAnsi="Times New Roman" w:cs="Times New Roman"/>
          <w:color w:val="000000"/>
          <w:lang w:eastAsia="pl-PL"/>
        </w:rPr>
        <w:t xml:space="preserve">, </w:t>
      </w:r>
      <w:r w:rsidRPr="00EF6E91">
        <w:rPr>
          <w:rFonts w:ascii="Times New Roman" w:eastAsia="Times New Roman" w:hAnsi="Times New Roman" w:cs="Times New Roman"/>
          <w:color w:val="000000"/>
          <w:lang w:eastAsia="pl-PL"/>
        </w:rPr>
        <w:t>rangę lub znaczenie gminne, powiatowe, regionalne, ogólnopolskie lub międzynarodowe;</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przekazywanie organizacjom w miarę możliwości i w uzasadnionych wypadkach materiałów informacyjnych w celu realizacji projektów oraz udostępnianie infrastruktury promocyjnej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w  składaniu wniosków, ofert, rozliczaniu zadań;</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wydawanie na wniosek organizacji opinii i rekomendacji;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przy tworzeniu i rejestracji nowopowstających organizacji;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prowadzenie i aktualizacja baz danych organizacji działających na terenie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realizowanych w ramach inicjatywy lokalnej;</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nadzorowanie realizacji Programu współpracy jak również kontrolę sposobu wykorzystania dotacji udzielonych z budżetu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udoskonalenie systemu wymiany informacji m. in. za pomocą Internetu;</w:t>
      </w:r>
    </w:p>
    <w:p w:rsidR="00EF6E91" w:rsidRPr="00EF6E91" w:rsidRDefault="00EF6E91" w:rsidP="00EF6E91">
      <w:pPr>
        <w:spacing w:after="0" w:line="240" w:lineRule="auto"/>
        <w:rPr>
          <w:rFonts w:ascii="Times New Roman" w:eastAsia="Times New Roman" w:hAnsi="Times New Roman" w:cs="Times New Roman"/>
          <w:b/>
          <w:color w:val="000000"/>
          <w:sz w:val="24"/>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VI. PRIORYTETOWE ZADANIA PUBLICZNE NA ROK 201</w:t>
      </w:r>
      <w:r>
        <w:rPr>
          <w:rFonts w:ascii="Times New Roman" w:eastAsia="Times New Roman" w:hAnsi="Times New Roman" w:cs="Times New Roman"/>
          <w:b/>
          <w:color w:val="000000"/>
          <w:sz w:val="28"/>
          <w:szCs w:val="24"/>
          <w:lang w:eastAsia="pl-PL"/>
        </w:rPr>
        <w:t>9</w:t>
      </w:r>
      <w:r w:rsidRPr="00EF6E91">
        <w:rPr>
          <w:rFonts w:ascii="Times New Roman" w:eastAsia="Times New Roman" w:hAnsi="Times New Roman" w:cs="Times New Roman"/>
          <w:b/>
          <w:color w:val="000000"/>
          <w:sz w:val="28"/>
          <w:szCs w:val="24"/>
          <w:lang w:eastAsia="pl-PL"/>
        </w:rPr>
        <w:t xml:space="preserve"> </w:t>
      </w:r>
    </w:p>
    <w:p w:rsidR="00EF6E91" w:rsidRPr="00EF6E91" w:rsidRDefault="00EF6E91" w:rsidP="00EF6E91">
      <w:pPr>
        <w:numPr>
          <w:ilvl w:val="6"/>
          <w:numId w:val="3"/>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Uznaje się że do zadań priorytetowych, które będą realizowane w 201</w:t>
      </w:r>
      <w:r w:rsidRPr="00EE7D57">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r. przez adresatów programu należą:</w:t>
      </w:r>
    </w:p>
    <w:p w:rsidR="00EF6E91" w:rsidRPr="00EF6E91" w:rsidRDefault="00EF6E91" w:rsidP="00EF6E91">
      <w:pPr>
        <w:numPr>
          <w:ilvl w:val="0"/>
          <w:numId w:val="18"/>
        </w:numPr>
        <w:spacing w:after="0" w:line="240" w:lineRule="auto"/>
        <w:jc w:val="both"/>
        <w:rPr>
          <w:rFonts w:ascii="Times New Roman" w:eastAsia="Times New Roman" w:hAnsi="Times New Roman" w:cs="Times New Roman"/>
          <w:smallCaps/>
          <w:color w:val="000000"/>
          <w:lang w:eastAsia="pl-PL"/>
        </w:rPr>
      </w:pPr>
      <w:r w:rsidRPr="00EF6E91">
        <w:rPr>
          <w:rFonts w:ascii="Times New Roman" w:eastAsia="Times New Roman" w:hAnsi="Times New Roman" w:cs="Times New Roman"/>
          <w:color w:val="000000"/>
          <w:lang w:eastAsia="pl-PL"/>
        </w:rPr>
        <w:t xml:space="preserve">upowszechnianie kultury fizycznej, sportu i turystyki w szczególności: </w:t>
      </w:r>
    </w:p>
    <w:p w:rsidR="00EF6E91" w:rsidRPr="00EF6E91" w:rsidRDefault="00EF6E91" w:rsidP="00EF6E91">
      <w:pPr>
        <w:numPr>
          <w:ilvl w:val="7"/>
          <w:numId w:val="18"/>
        </w:numPr>
        <w:spacing w:after="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rozwijanie zamiłowania do systematycznego uprawiania sportu wśród dzieci </w:t>
      </w:r>
      <w:r w:rsidRPr="00EF6E91">
        <w:rPr>
          <w:rFonts w:ascii="Times New Roman" w:eastAsia="Times New Roman" w:hAnsi="Times New Roman" w:cs="Times New Roman"/>
          <w:lang w:eastAsia="pl-PL"/>
        </w:rPr>
        <w:br/>
        <w:t>i młodzieży, w tym niepełnosprawnych, sprzyjające kształtowaniu umiejętności zdrowej rywalizacji oraz integracji różnych środowisk;</w:t>
      </w:r>
    </w:p>
    <w:p w:rsidR="00EF6E91" w:rsidRPr="00EF6E91" w:rsidRDefault="00EF6E91" w:rsidP="00EF6E91">
      <w:pPr>
        <w:numPr>
          <w:ilvl w:val="7"/>
          <w:numId w:val="18"/>
        </w:numPr>
        <w:spacing w:after="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propagowanie aktywnego stylu życia wśród seniorów i osób niepełnosprawnych przez cykliczne organizowanie różnorodnych form rekreacji, sportu i turystyki dla wielopokoleniowych rodzin; </w:t>
      </w:r>
    </w:p>
    <w:p w:rsidR="00EF6E91" w:rsidRPr="00EF6E91" w:rsidRDefault="00EF6E91" w:rsidP="00EF6E91">
      <w:pPr>
        <w:numPr>
          <w:ilvl w:val="7"/>
          <w:numId w:val="18"/>
        </w:numPr>
        <w:spacing w:after="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upowszechnianie sportu amatorskiego i rekreacji przez organizowanie zajęć </w:t>
      </w:r>
      <w:r w:rsidRPr="00EF6E91">
        <w:rPr>
          <w:rFonts w:ascii="Times New Roman" w:eastAsia="Times New Roman" w:hAnsi="Times New Roman" w:cs="Times New Roman"/>
          <w:lang w:eastAsia="pl-PL"/>
        </w:rPr>
        <w:br/>
        <w:t>i imprez z wykorzystaniem gminnych obiektów sportowych;</w:t>
      </w:r>
    </w:p>
    <w:p w:rsidR="00EF6E91" w:rsidRPr="00EF6E91" w:rsidRDefault="00EF6E91" w:rsidP="00EF6E91">
      <w:pPr>
        <w:numPr>
          <w:ilvl w:val="0"/>
          <w:numId w:val="1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Polityka prorodzinna, edukacja i kultura, w szczególności:</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działania na rzecz rodziny, rodzicielstwa i ochrony praw dziecka;</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lastRenderedPageBreak/>
        <w:t>edukacja zdrowotna wśród różnych grup społecznych – organizacja działań edukacyjnych z zakresu promocji zdrowia i promowania zdrowego stylu życia;</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integracja i aktywizacja środowisk osób niepełnosprawnych – polepszenie funkcjonowania osób niepełnosprawnych oraz ich rodzin w otoczeniu m.in. poprzez organizowanie imprez integracyjnych (kulturalnych, sportowych) z udziałem osób niepełnosprawnych;</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edukacyjna opieka wychowawcza skierowana do dzieci i młodzieży oraz osób dorosłych ukierunkowana na rozwijanie pasji i zainteresowań literatury, sztuki i twórczości artystycznej (np. warsztaty, konkursy, wystawy, spotkania, prelekcje, koncerty);</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aktywizacja mieszkańców społeczności wiejskich w szczególności aktywizacja całych rodzin;</w:t>
      </w:r>
    </w:p>
    <w:p w:rsidR="00EF6E91" w:rsidRPr="00EF6E91" w:rsidRDefault="00DF6409"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Pr>
          <w:rFonts w:ascii="Times New Roman" w:eastAsia="Calibri" w:hAnsi="Times New Roman" w:cs="Times New Roman"/>
          <w:lang w:eastAsia="pl-PL"/>
        </w:rPr>
        <w:t xml:space="preserve">  </w:t>
      </w:r>
      <w:r w:rsidR="00EF6E91" w:rsidRPr="00EF6E91">
        <w:rPr>
          <w:rFonts w:ascii="Times New Roman" w:eastAsia="Calibri" w:hAnsi="Times New Roman" w:cs="Times New Roman"/>
          <w:lang w:eastAsia="pl-PL"/>
        </w:rPr>
        <w:t xml:space="preserve">organizacja imprez i wydarzeń sprzyjają integracji rodzin z udziałem uczestników (drużyn)  wielopokoleniowych; </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działania promujące wolontariat;</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rozwijanie świadomości ekologicznej i przyrodniczej mieszkańców gminy;</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E7D57">
        <w:rPr>
          <w:rFonts w:ascii="Times New Roman" w:eastAsia="Calibri" w:hAnsi="Times New Roman" w:cs="Times New Roman"/>
          <w:lang w:eastAsia="pl-PL"/>
        </w:rPr>
        <w:t xml:space="preserve">  </w:t>
      </w:r>
      <w:r w:rsidRPr="00EF6E91">
        <w:rPr>
          <w:rFonts w:ascii="Times New Roman" w:eastAsia="Calibri" w:hAnsi="Times New Roman" w:cs="Times New Roman"/>
          <w:lang w:eastAsia="pl-PL"/>
        </w:rPr>
        <w:t xml:space="preserve">działania promocyjne związane z miejscowością i lokalnymi wydarzeniami. </w:t>
      </w:r>
    </w:p>
    <w:p w:rsidR="00EF6E91" w:rsidRPr="00EF6E91" w:rsidRDefault="00EF6E91" w:rsidP="00EF6E91">
      <w:pPr>
        <w:spacing w:after="0" w:line="240" w:lineRule="auto"/>
        <w:ind w:left="993" w:hanging="273"/>
        <w:jc w:val="both"/>
        <w:rPr>
          <w:rFonts w:ascii="Times New Roman" w:eastAsia="Times New Roman" w:hAnsi="Times New Roman" w:cs="Times New Roman"/>
          <w:color w:val="000000"/>
          <w:lang w:eastAsia="pl-PL"/>
        </w:rPr>
      </w:pPr>
    </w:p>
    <w:p w:rsidR="00EF6E91" w:rsidRPr="00EF6E91" w:rsidRDefault="00EF6E91" w:rsidP="00EF6E91">
      <w:pPr>
        <w:numPr>
          <w:ilvl w:val="0"/>
          <w:numId w:val="16"/>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Wymienione w ust. 1 zadania stanowią otwarty katalog, który może być poszerzony </w:t>
      </w:r>
      <w:r w:rsidRPr="00EF6E91">
        <w:rPr>
          <w:rFonts w:ascii="Times New Roman" w:eastAsia="Times New Roman" w:hAnsi="Times New Roman" w:cs="Times New Roman"/>
          <w:color w:val="000000"/>
          <w:lang w:eastAsia="pl-PL"/>
        </w:rPr>
        <w:br/>
        <w:t>o inne działania w ramach zagadnień priorytetowych bez konieczności wprowadzania zmian w zapisach niniejszego Programu.</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ind w:left="3"/>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VII. SPOSÓB REALIZACJI PROGRAMU</w:t>
      </w:r>
    </w:p>
    <w:p w:rsidR="00EF6E91" w:rsidRPr="00EF6E91" w:rsidRDefault="00EF6E91" w:rsidP="00EF6E91">
      <w:pPr>
        <w:numPr>
          <w:ilvl w:val="3"/>
          <w:numId w:val="19"/>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Gmina Klembów prowadzi bezpośrednią współpracę z organizacjami pozarządowymi, która polega w szczególności na:</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podejmowaniu, prowadzeniu i koordynacji bieżącej współpracy z organizacjami       pozarządowymi;</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konsultacji z organizacjami pozarządowymi projektów aktów prawa miejscowego w sferach dotyczących zadań statutowych organizacji pozarządowych;</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przygotowaniu i prowadzeniu konkursów dla organizacji pozarządowych na realizację zadań publicznych;</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sporządzaniu sprawozdań we współpracy z organizacjami pozarządowymi.</w:t>
      </w:r>
    </w:p>
    <w:p w:rsidR="00EF6E91" w:rsidRPr="00EF6E91" w:rsidRDefault="00EF6E91" w:rsidP="00EF6E91">
      <w:pPr>
        <w:numPr>
          <w:ilvl w:val="3"/>
          <w:numId w:val="19"/>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Powierzanie oraz wspieranie realizacji zadań publicznych odbywa się poprzez   przeprowadzenie otwartego konkursu ocen, chyba że przepisy odrębne przewidują inny tryb. Otwarte konkursy ofert ogłaszane są przez Wójta Gminy Klembów w oparciu o przepisy ustawy oraz wydane na jej podstawie przepisy wykonawcze.</w:t>
      </w:r>
    </w:p>
    <w:p w:rsidR="00EF6E91" w:rsidRPr="00EF6E91" w:rsidRDefault="00EF6E91" w:rsidP="00EF6E91">
      <w:pPr>
        <w:numPr>
          <w:ilvl w:val="3"/>
          <w:numId w:val="19"/>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Organizacja może złożyć z własnej inicjatywy wniosek o realizację zadań ujętych w punkcie IV lub na zadania, które dotychczas były realizowane w inny sposób.</w:t>
      </w:r>
    </w:p>
    <w:p w:rsidR="00EF6E91" w:rsidRPr="00EF6E91" w:rsidRDefault="00EF6E91" w:rsidP="00EF6E91">
      <w:pPr>
        <w:numPr>
          <w:ilvl w:val="3"/>
          <w:numId w:val="19"/>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wniosek organizacji pozarządowej Wójt Gminy Klembów może zlecić organizacji pozarządowej, z pominięciem otwartego konkursu ofert, realizację zadania publicznego o charakterze lokalnym z pominięciem otwartego konkursu ofert (w formie małego grantu), jeśli spełnione są łącznie następujące warunki zgodnie z art. 19 a ustawy, czyli:</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wysokość dofinansowania lub finansowania zadania publicznego nie przekracza kwoty   10 000zł,</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zadanie publiczne ma być realizowane w okresie nie dłuższym niż 90 dni,</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łączna kwota środków finansowych przekazana w ten sposób tej samej organizacji w danym roku kalendarzowym nie może przekroczyć 20 000zł,</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łączna kwota finansowa przyznana w tym trybie nie może przekroczyć 20% dotacji planowanych w tym roku budżetowym na realizacje zadań publicznych przez organizacje pozarządowe.</w:t>
      </w:r>
    </w:p>
    <w:p w:rsidR="00EF6E91" w:rsidRPr="00EF6E91" w:rsidRDefault="00EF6E91" w:rsidP="00EF6E91">
      <w:pPr>
        <w:spacing w:after="0" w:line="240" w:lineRule="auto"/>
        <w:rPr>
          <w:rFonts w:ascii="Times New Roman" w:eastAsia="Times New Roman" w:hAnsi="Times New Roman" w:cs="Times New Roman"/>
          <w:b/>
          <w:color w:val="000000"/>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VIII. WYSOKOŚĆ ŚRODKÓW PRZEZNACZONYCH NA REALIZACJĘ ZADAŃ PROGRAMU WSPÓŁPRACY</w:t>
      </w:r>
    </w:p>
    <w:p w:rsidR="00EF6E91" w:rsidRPr="00EF6E91" w:rsidRDefault="00EF6E91" w:rsidP="00EF6E91">
      <w:pPr>
        <w:numPr>
          <w:ilvl w:val="6"/>
          <w:numId w:val="19"/>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Na realizację programu planowane są środki finansowe określone w budżecie Gminy Klembów na rok 201</w:t>
      </w:r>
      <w:r w:rsidRPr="001D6D13">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w wysokości 80 000zł. </w:t>
      </w:r>
    </w:p>
    <w:p w:rsidR="00EF6E91" w:rsidRPr="00EF6E91" w:rsidRDefault="00EF6E91" w:rsidP="00EF6E91">
      <w:pPr>
        <w:numPr>
          <w:ilvl w:val="6"/>
          <w:numId w:val="19"/>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 201</w:t>
      </w:r>
      <w:r w:rsidR="00DF6409">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roku planowane jest ogłoszenie konkursów na zadania z zakresu:</w:t>
      </w:r>
    </w:p>
    <w:p w:rsidR="00EF6E91" w:rsidRPr="00EF6E91" w:rsidRDefault="00EF6E91" w:rsidP="00EF6E91">
      <w:pPr>
        <w:numPr>
          <w:ilvl w:val="0"/>
          <w:numId w:val="22"/>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color w:val="000000"/>
          <w:lang w:eastAsia="pl-PL"/>
        </w:rPr>
        <w:t>upowszechnianie kultury fizycznej, sportu i turystyki – planowana kwota środków: 40000zł</w:t>
      </w:r>
    </w:p>
    <w:p w:rsidR="00EF6E91" w:rsidRPr="00EF6E91" w:rsidRDefault="00EF6E91" w:rsidP="00EF6E91">
      <w:pPr>
        <w:numPr>
          <w:ilvl w:val="0"/>
          <w:numId w:val="22"/>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color w:val="000000"/>
          <w:lang w:eastAsia="pl-PL"/>
        </w:rPr>
        <w:t>Polityka prorodzinna, edukacja i kultura- planowana kwota środków: 40000zł</w:t>
      </w:r>
    </w:p>
    <w:p w:rsidR="00EF6E91" w:rsidRPr="00EF6E91" w:rsidRDefault="00EF6E91" w:rsidP="00EF6E91">
      <w:pPr>
        <w:spacing w:after="0" w:line="240" w:lineRule="auto"/>
        <w:jc w:val="both"/>
        <w:rPr>
          <w:rFonts w:ascii="Times New Roman" w:eastAsia="Times New Roman" w:hAnsi="Times New Roman" w:cs="Times New Roman"/>
          <w:color w:val="000000"/>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IX. OKRES REALIZACJI PROGRAMU WSPÓŁPRACY</w:t>
      </w:r>
    </w:p>
    <w:p w:rsidR="00EF6E91" w:rsidRPr="00EF6E91" w:rsidRDefault="00EF6E91" w:rsidP="00EF6E91">
      <w:pPr>
        <w:numPr>
          <w:ilvl w:val="6"/>
          <w:numId w:val="10"/>
        </w:numPr>
        <w:spacing w:after="0" w:line="240" w:lineRule="auto"/>
        <w:ind w:left="363"/>
        <w:jc w:val="both"/>
        <w:rPr>
          <w:rFonts w:ascii="Times New Roman" w:eastAsia="Times New Roman" w:hAnsi="Times New Roman" w:cs="Times New Roman"/>
          <w:b/>
          <w:color w:val="000000"/>
          <w:sz w:val="24"/>
          <w:szCs w:val="24"/>
          <w:lang w:eastAsia="pl-PL"/>
        </w:rPr>
      </w:pPr>
      <w:r w:rsidRPr="00EF6E91">
        <w:rPr>
          <w:rFonts w:ascii="Times New Roman" w:eastAsia="Times New Roman" w:hAnsi="Times New Roman" w:cs="Times New Roman"/>
          <w:b/>
          <w:color w:val="000000"/>
          <w:sz w:val="24"/>
          <w:szCs w:val="24"/>
          <w:lang w:eastAsia="pl-PL"/>
        </w:rPr>
        <w:lastRenderedPageBreak/>
        <w:t>Program współpracy realizowany jest w okresie od 1 stycznia 201</w:t>
      </w:r>
      <w:r w:rsidRPr="001D6D13">
        <w:rPr>
          <w:rFonts w:ascii="Times New Roman" w:eastAsia="Times New Roman" w:hAnsi="Times New Roman" w:cs="Times New Roman"/>
          <w:b/>
          <w:color w:val="000000"/>
          <w:sz w:val="24"/>
          <w:szCs w:val="24"/>
          <w:lang w:eastAsia="pl-PL"/>
        </w:rPr>
        <w:t>9</w:t>
      </w:r>
      <w:r w:rsidRPr="00EF6E91">
        <w:rPr>
          <w:rFonts w:ascii="Times New Roman" w:eastAsia="Times New Roman" w:hAnsi="Times New Roman" w:cs="Times New Roman"/>
          <w:b/>
          <w:color w:val="000000"/>
          <w:sz w:val="24"/>
          <w:szCs w:val="24"/>
          <w:lang w:eastAsia="pl-PL"/>
        </w:rPr>
        <w:t xml:space="preserve"> r. do 31 grudnia </w:t>
      </w:r>
      <w:r w:rsidRPr="00EF6E91">
        <w:rPr>
          <w:rFonts w:ascii="Times New Roman" w:eastAsia="Times New Roman" w:hAnsi="Times New Roman" w:cs="Times New Roman"/>
          <w:b/>
          <w:color w:val="000000"/>
          <w:sz w:val="24"/>
          <w:szCs w:val="24"/>
          <w:lang w:eastAsia="pl-PL"/>
        </w:rPr>
        <w:br/>
        <w:t>201</w:t>
      </w:r>
      <w:r w:rsidRPr="001D6D13">
        <w:rPr>
          <w:rFonts w:ascii="Times New Roman" w:eastAsia="Times New Roman" w:hAnsi="Times New Roman" w:cs="Times New Roman"/>
          <w:b/>
          <w:color w:val="000000"/>
          <w:sz w:val="24"/>
          <w:szCs w:val="24"/>
          <w:lang w:eastAsia="pl-PL"/>
        </w:rPr>
        <w:t>9</w:t>
      </w:r>
      <w:r w:rsidRPr="00EF6E91">
        <w:rPr>
          <w:rFonts w:ascii="Times New Roman" w:eastAsia="Times New Roman" w:hAnsi="Times New Roman" w:cs="Times New Roman"/>
          <w:b/>
          <w:color w:val="000000"/>
          <w:sz w:val="24"/>
          <w:szCs w:val="24"/>
          <w:lang w:eastAsia="pl-PL"/>
        </w:rPr>
        <w:t xml:space="preserve"> r.</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ind w:left="360"/>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 SPOSÓB OCENY REALIZACJI PROGRAMU WSPÓŁPRACY</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1. Realizacja Programu będzie monitorowana na podstawie pisemnych sprawozdań składanych przez podmioty, które otrzymały dofinansowanie na realizację zadań publicznych. Na podstawie złożonych sprawozdań zostanie przygotowane sprawozdanie końcowe, za cały okres realizacji Programu, które Gmina ogłosi w Biuletynie Informacji Publicznej oraz na stronie internetowej  Gminy.</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2. Ocena realizacji Programu współpracy będzie opierać się na sprawozdawczości wynikającej z ustawy z dnia 24 kwietnia 2003 r. o działalności pożytku publicznego i o wolontariacie.</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3.  W Programie współpracy realizuje się zadania w nim opisane od 1 stycznia 201</w:t>
      </w:r>
      <w:r>
        <w:rPr>
          <w:rFonts w:ascii="Times New Roman" w:eastAsia="Times New Roman" w:hAnsi="Times New Roman" w:cs="Times New Roman"/>
          <w:color w:val="000000"/>
          <w:sz w:val="24"/>
          <w:szCs w:val="24"/>
          <w:lang w:eastAsia="pl-PL"/>
        </w:rPr>
        <w:t>9</w:t>
      </w:r>
      <w:r w:rsidRPr="00EF6E91">
        <w:rPr>
          <w:rFonts w:ascii="Times New Roman" w:eastAsia="Times New Roman" w:hAnsi="Times New Roman" w:cs="Times New Roman"/>
          <w:color w:val="000000"/>
          <w:sz w:val="24"/>
          <w:szCs w:val="24"/>
          <w:lang w:eastAsia="pl-PL"/>
        </w:rPr>
        <w:t xml:space="preserve"> roku do 31 grudnia 201</w:t>
      </w:r>
      <w:r>
        <w:rPr>
          <w:rFonts w:ascii="Times New Roman" w:eastAsia="Times New Roman" w:hAnsi="Times New Roman" w:cs="Times New Roman"/>
          <w:color w:val="000000"/>
          <w:sz w:val="24"/>
          <w:szCs w:val="24"/>
          <w:lang w:eastAsia="pl-PL"/>
        </w:rPr>
        <w:t>9</w:t>
      </w:r>
      <w:r w:rsidRPr="00EF6E91">
        <w:rPr>
          <w:rFonts w:ascii="Times New Roman" w:eastAsia="Times New Roman" w:hAnsi="Times New Roman" w:cs="Times New Roman"/>
          <w:color w:val="000000"/>
          <w:sz w:val="24"/>
          <w:szCs w:val="24"/>
          <w:lang w:eastAsia="pl-PL"/>
        </w:rPr>
        <w:t xml:space="preserve"> roku. </w:t>
      </w:r>
    </w:p>
    <w:p w:rsidR="00EF6E91" w:rsidRPr="00EF6E91" w:rsidRDefault="00EF6E91" w:rsidP="00EF6E91">
      <w:pPr>
        <w:spacing w:after="0" w:line="240" w:lineRule="auto"/>
        <w:ind w:left="360"/>
        <w:jc w:val="center"/>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ind w:left="360"/>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XI. POSTĘPOWANIE KONKURSOWE</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lang w:eastAsia="pl-PL"/>
        </w:rPr>
        <w:t xml:space="preserve">Konkurs ofert na realizację zadań publicznych, z 21 dniowym wyprzedzeniem, ogłasza Wójt Gminy Klembów. </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lang w:eastAsia="pl-PL"/>
        </w:rPr>
        <w:t>Informacje o konkursie upublicznienie się:</w:t>
      </w:r>
    </w:p>
    <w:p w:rsidR="00EF6E91" w:rsidRPr="00EF6E91" w:rsidRDefault="00EF6E91" w:rsidP="00EF6E91">
      <w:pPr>
        <w:numPr>
          <w:ilvl w:val="0"/>
          <w:numId w:val="21"/>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tablicy ogłoszeń w siedzibie Urzędu Gminy w Klembowie;</w:t>
      </w:r>
    </w:p>
    <w:p w:rsidR="00EF6E91" w:rsidRPr="00EF6E91" w:rsidRDefault="00EF6E91" w:rsidP="00EF6E91">
      <w:pPr>
        <w:numPr>
          <w:ilvl w:val="0"/>
          <w:numId w:val="21"/>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głównej stronie internetowej Gminy;</w:t>
      </w:r>
    </w:p>
    <w:p w:rsidR="00EF6E91" w:rsidRPr="00EF6E91" w:rsidRDefault="00EF6E91" w:rsidP="00EF6E91">
      <w:pPr>
        <w:numPr>
          <w:ilvl w:val="0"/>
          <w:numId w:val="21"/>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 Biuletynie Informacji Publicznej;</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Umowy o wsparcie lub powierzenie realizacji zadania publicznego zostaną zawarte bez zbędnej zwłoki po ogłoszeniu wyników otwartego konkursu ofert.</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Wykaz podmiotów realizujących zadania pożytku publicznego, zleconych im zadań oraz kwot przyznanych na realizację tych zadań ogłasza się na stronie internetowej Gminy, w Biuletynie Informacji Publicznej oraz na tablicy ogłoszeń w Urzędzie Gminy w Klembowie.</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sz w:val="24"/>
          <w:szCs w:val="20"/>
          <w:lang w:eastAsia="pl-PL"/>
        </w:rPr>
      </w:pPr>
      <w:r w:rsidRPr="00EF6E91">
        <w:rPr>
          <w:rFonts w:ascii="Times New Roman" w:eastAsia="Times New Roman" w:hAnsi="Times New Roman" w:cs="Times New Roman"/>
          <w:lang w:eastAsia="pl-PL"/>
        </w:rPr>
        <w:t>Zgodnie z zasadami otwartego konkursu ofert podmioty, którym zostanie przyznane dofinansowanie zobowiązane sią do przedłożenia sprawozdania z wykonania zadania publicznego. Wszystkie sprawozdania będą podlegały rozliczeniu merytoryczno-finansowemu wraz z przekazaniem ostatecznej decyzji Wójta Gminy Klembów o uznaniu wykonania zadania konkursowego. Wykonanie zadania publicznego nastąpi w dniem zaakceptowania przez Zleceniodawcę sprawozdania z realizacji zadania publicznego</w:t>
      </w:r>
      <w:r w:rsidRPr="00EF6E91">
        <w:rPr>
          <w:rFonts w:ascii="Times New Roman" w:eastAsia="Times New Roman" w:hAnsi="Times New Roman" w:cs="Times New Roman"/>
          <w:sz w:val="24"/>
          <w:szCs w:val="20"/>
          <w:lang w:eastAsia="pl-PL"/>
        </w:rPr>
        <w:t>.</w:t>
      </w:r>
    </w:p>
    <w:p w:rsidR="00EF6E91" w:rsidRPr="00EF6E91" w:rsidRDefault="00EF6E91" w:rsidP="00EF6E91">
      <w:pPr>
        <w:spacing w:after="0" w:line="240" w:lineRule="auto"/>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XI. TRYB POWOŁYWANIA I ZASADY DZIAŁANIA </w:t>
      </w: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KOMISJI KONKURSOWYCH DO OPINIOWANIA OFERT </w:t>
      </w: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W OTWARTYCH KONKURSACH OFERT</w:t>
      </w:r>
    </w:p>
    <w:p w:rsidR="00EF6E91" w:rsidRPr="00EF6E91" w:rsidRDefault="00EF6E91" w:rsidP="000A418F">
      <w:pPr>
        <w:numPr>
          <w:ilvl w:val="0"/>
          <w:numId w:val="25"/>
        </w:num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Każdorazowo, w związku z ogłoszonym konkursem ofert na wykonanie zadań publicznych samorządu gminy w danym obszarze, wynikającym z rocznego programu współpracy samorządu z organizacjami pozarządowymi oraz innymi podmiotami prowadzącymi działalność pożytku publicznego, w celu opiniowania ofert składanych w otwartych konkursach ofert Wójt powołuje komisję konkursową, zwaną dalej komisja.</w:t>
      </w:r>
    </w:p>
    <w:p w:rsidR="00EF6E91" w:rsidRPr="000A418F" w:rsidRDefault="00EF6E91" w:rsidP="000A418F">
      <w:pPr>
        <w:pStyle w:val="Akapitzlist"/>
        <w:numPr>
          <w:ilvl w:val="0"/>
          <w:numId w:val="25"/>
        </w:numPr>
        <w:snapToGrid w:val="0"/>
        <w:spacing w:after="0" w:line="240" w:lineRule="auto"/>
        <w:ind w:left="284" w:hanging="284"/>
        <w:rPr>
          <w:rFonts w:ascii="Times New Roman" w:eastAsia="Times New Roman" w:hAnsi="Times New Roman" w:cs="Times New Roman"/>
          <w:lang w:eastAsia="pl-PL"/>
        </w:rPr>
      </w:pPr>
      <w:r w:rsidRPr="000A418F">
        <w:rPr>
          <w:rFonts w:ascii="Times New Roman" w:eastAsia="Times New Roman" w:hAnsi="Times New Roman" w:cs="Times New Roman"/>
          <w:lang w:eastAsia="pl-PL"/>
        </w:rPr>
        <w:t>Do zadań komisji należy analiza i ocena złożonych ofert w oparciu o kryteria określone przez Wójta</w:t>
      </w:r>
      <w:r w:rsidR="000A418F" w:rsidRPr="000A418F">
        <w:rPr>
          <w:rFonts w:ascii="Times New Roman" w:eastAsia="Times New Roman" w:hAnsi="Times New Roman" w:cs="Times New Roman"/>
          <w:lang w:eastAsia="pl-PL"/>
        </w:rPr>
        <w:t xml:space="preserve"> </w:t>
      </w:r>
      <w:r w:rsidRPr="000A418F">
        <w:rPr>
          <w:rFonts w:ascii="Times New Roman" w:eastAsia="Times New Roman" w:hAnsi="Times New Roman" w:cs="Times New Roman"/>
          <w:lang w:eastAsia="pl-PL"/>
        </w:rPr>
        <w:t>Gminy Klembów w ogłoszeniu o otwartym konkursie ofert oraz przedłożenie Wójtowi opinii, co</w:t>
      </w:r>
      <w:r w:rsidR="000A418F" w:rsidRPr="000A418F">
        <w:rPr>
          <w:rFonts w:ascii="Times New Roman" w:eastAsia="Times New Roman" w:hAnsi="Times New Roman" w:cs="Times New Roman"/>
          <w:lang w:eastAsia="pl-PL"/>
        </w:rPr>
        <w:t xml:space="preserve"> </w:t>
      </w:r>
      <w:r w:rsidRPr="000A418F">
        <w:rPr>
          <w:rFonts w:ascii="Times New Roman" w:eastAsia="Times New Roman" w:hAnsi="Times New Roman" w:cs="Times New Roman"/>
          <w:lang w:eastAsia="pl-PL"/>
        </w:rPr>
        <w:t>do złożonych ofert wraz z rekomendacją ich wyboru do przyznania dotacji.</w:t>
      </w:r>
    </w:p>
    <w:p w:rsidR="00EF6E91" w:rsidRPr="000A418F" w:rsidRDefault="00EF6E91" w:rsidP="000A418F">
      <w:pPr>
        <w:pStyle w:val="Akapitzlist"/>
        <w:numPr>
          <w:ilvl w:val="0"/>
          <w:numId w:val="25"/>
        </w:numPr>
        <w:snapToGrid w:val="0"/>
        <w:spacing w:after="0" w:line="240" w:lineRule="auto"/>
        <w:ind w:left="284" w:hanging="284"/>
        <w:jc w:val="both"/>
        <w:rPr>
          <w:rFonts w:ascii="Times New Roman" w:eastAsia="Times New Roman" w:hAnsi="Times New Roman" w:cs="Times New Roman"/>
          <w:lang w:eastAsia="pl-PL"/>
        </w:rPr>
      </w:pPr>
      <w:r w:rsidRPr="000A418F">
        <w:rPr>
          <w:rFonts w:ascii="Times New Roman" w:eastAsia="Times New Roman" w:hAnsi="Times New Roman" w:cs="Times New Roman"/>
          <w:lang w:eastAsia="pl-PL"/>
        </w:rPr>
        <w:t>W skład komisji wchodzą:</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przewodniczący komisji – wyznaczony przez Wójta,</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pracownik Urzędu Gminy Klembów wyznaczony przez Wójta,</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jedna osoba reprezentująca organizacje pozarządowe lub podmioty wymienione w ustawie z wyłączeniem osób reprezentujących organizacje pozarządowe lub podmioty wymienione w art. 3 ust. 3 biorące udział w konkursie,</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EF6E91" w:rsidRPr="00EF6E91">
        <w:rPr>
          <w:rFonts w:ascii="Times New Roman" w:eastAsia="Times New Roman" w:hAnsi="Times New Roman" w:cs="Times New Roman"/>
          <w:lang w:eastAsia="pl-PL"/>
        </w:rPr>
        <w:t xml:space="preserve"> na wniosek Wójta w skład komisji mogą zostać powołane także, z głosem doradczym, osoby posiadające specjalistyczną wiedzę w dziedzinie obejmującej zakres zadań publicznych, których konkursy dotyczą.</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5</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 xml:space="preserve">Osoby, o których mowa w pkt 2, </w:t>
      </w:r>
      <w:proofErr w:type="spellStart"/>
      <w:r w:rsidR="00EF6E91" w:rsidRPr="00EF6E91">
        <w:rPr>
          <w:rFonts w:ascii="Times New Roman" w:eastAsia="Times New Roman" w:hAnsi="Times New Roman" w:cs="Times New Roman"/>
          <w:lang w:eastAsia="pl-PL"/>
        </w:rPr>
        <w:t>ppkt</w:t>
      </w:r>
      <w:proofErr w:type="spellEnd"/>
      <w:r w:rsidR="00EF6E91" w:rsidRPr="00EF6E91">
        <w:rPr>
          <w:rFonts w:ascii="Times New Roman" w:eastAsia="Times New Roman" w:hAnsi="Times New Roman" w:cs="Times New Roman"/>
          <w:lang w:eastAsia="pl-PL"/>
        </w:rPr>
        <w:t xml:space="preserve"> 3, zgłaszane są poprzez organizacje pozarządowe oraz inne podmioty prowadzące działalność pożytku publicznego. Procedurę ogłaszania naboru na członków komisji określa Wójt w zarządzeniu.</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6</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W ocenie oferty złożonej w konkursie nie może brać udziału osoba, której powiązania ze składającym ją podmiotem mogą budzić zastrzeżenia co do jej bezstronności.</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7</w:t>
      </w:r>
      <w:r w:rsidR="00EF6E91" w:rsidRPr="00EF6E91">
        <w:rPr>
          <w:rFonts w:ascii="Times New Roman" w:eastAsia="Times New Roman" w:hAnsi="Times New Roman" w:cs="Times New Roman"/>
          <w:lang w:eastAsia="pl-PL"/>
        </w:rPr>
        <w:t>. Na pierwszym posiedzeniu każdy członek komisji podpisuje zobowiązanie, że w przypadku stwierdzenia istotnych powiązań, o których mowa w pkt. 4 zostaje wyłączony z oceny podmiotu, z którym to powiązanie występuje.</w:t>
      </w:r>
    </w:p>
    <w:p w:rsidR="00EF6E91" w:rsidRPr="00EF6E91" w:rsidRDefault="000A418F" w:rsidP="00EF6E91">
      <w:pPr>
        <w:snapToGrid w:val="0"/>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8</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Pracami Komisji kieruje Przewodniczący Komisji.</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9</w:t>
      </w:r>
      <w:r w:rsidR="00EF6E91" w:rsidRPr="00EF6E91">
        <w:rPr>
          <w:rFonts w:ascii="Times New Roman" w:eastAsia="Times New Roman" w:hAnsi="Times New Roman" w:cs="Times New Roman"/>
          <w:lang w:eastAsia="pl-PL"/>
        </w:rPr>
        <w:t>. Komisja obraduje na posiedzeniach zamkniętych, bez udziału oferentów. Termin i miejsce posiedzenia wybiera Przewodniczący. W uzasadnionych przypadkach Przewodniczący może zarządzić inny tryb pracy komisji.</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10</w:t>
      </w:r>
      <w:r w:rsidR="00EF6E91" w:rsidRPr="00EF6E91">
        <w:rPr>
          <w:rFonts w:ascii="Times New Roman" w:eastAsia="Times New Roman" w:hAnsi="Times New Roman" w:cs="Times New Roman"/>
          <w:lang w:eastAsia="pl-PL"/>
        </w:rPr>
        <w:t>. Komisja podejmuje rozstrzygnięcia w głosowaniu jawnym, zwykłą większością głosów, w obecności co najmniej połowy pełnego składu. W przypadku równej liczby głosów decyduje głos Przewodniczącego.</w:t>
      </w:r>
    </w:p>
    <w:p w:rsidR="00EF6E91" w:rsidRPr="00EF6E91" w:rsidRDefault="00EF6E91" w:rsidP="00EF6E91">
      <w:pPr>
        <w:snapToGrid w:val="0"/>
        <w:spacing w:after="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1</w:t>
      </w:r>
      <w:r w:rsidRPr="00EF6E91">
        <w:rPr>
          <w:rFonts w:ascii="Times New Roman" w:eastAsia="Times New Roman" w:hAnsi="Times New Roman" w:cs="Times New Roman"/>
          <w:lang w:eastAsia="pl-PL"/>
        </w:rPr>
        <w:t>. Komisja Konkursowa rozpatruje każdą ofertę indywidualnie w oparciu o niżej wymienione kryteria:</w:t>
      </w:r>
    </w:p>
    <w:p w:rsidR="00EF6E91" w:rsidRPr="00EF6E91" w:rsidRDefault="00EF6E91" w:rsidP="00EF6E91">
      <w:pPr>
        <w:snapToGrid w:val="0"/>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merytoryczną zawartość przedsięwzięcia i jego zbieżność z potrzebami Gminy,</w:t>
      </w:r>
    </w:p>
    <w:p w:rsidR="00EF6E91" w:rsidRPr="00EF6E91" w:rsidRDefault="00EF6E91" w:rsidP="00EF6E91">
      <w:pPr>
        <w:snapToGrid w:val="0"/>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wymierne korzyści dla społeczności lokalnej,</w:t>
      </w:r>
    </w:p>
    <w:p w:rsidR="00EF6E91" w:rsidRPr="00EF6E91" w:rsidRDefault="00EF6E91" w:rsidP="00EF6E91">
      <w:pPr>
        <w:snapToGrid w:val="0"/>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koszt przedsięwzięcia,</w:t>
      </w:r>
    </w:p>
    <w:p w:rsidR="00EF6E91" w:rsidRPr="00EF6E91" w:rsidRDefault="00EF6E91" w:rsidP="00EF6E91">
      <w:pPr>
        <w:snapToGrid w:val="0"/>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udział wkładu własnego organizacji i udział z innych źródeł finansowania.</w:t>
      </w:r>
    </w:p>
    <w:p w:rsidR="00EF6E91" w:rsidRPr="00EF6E91" w:rsidRDefault="00EF6E91" w:rsidP="00EF6E91">
      <w:pPr>
        <w:snapToGrid w:val="0"/>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2</w:t>
      </w:r>
      <w:r w:rsidRPr="00EF6E91">
        <w:rPr>
          <w:rFonts w:ascii="Times New Roman" w:eastAsia="Times New Roman" w:hAnsi="Times New Roman" w:cs="Times New Roman"/>
          <w:lang w:eastAsia="pl-PL"/>
        </w:rPr>
        <w:t>. Dodatkowymi kryteriami są:</w:t>
      </w:r>
    </w:p>
    <w:p w:rsidR="00EF6E91" w:rsidRPr="00EF6E91" w:rsidRDefault="00EF6E91" w:rsidP="000A418F">
      <w:pPr>
        <w:snapToGrid w:val="0"/>
        <w:spacing w:after="0" w:line="240" w:lineRule="auto"/>
        <w:ind w:left="567" w:hanging="283"/>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 xml:space="preserve"> </w:t>
      </w:r>
      <w:r w:rsidRPr="00EF6E91">
        <w:rPr>
          <w:rFonts w:ascii="Times New Roman" w:eastAsia="Times New Roman" w:hAnsi="Times New Roman" w:cs="Times New Roman"/>
          <w:lang w:eastAsia="pl-PL"/>
        </w:rPr>
        <w:t>dotychczasowa współpraca z Gminą, w tym analiza i ocena wykonania zadań zleconych organizacji w okresie poprzednim, z uwzględnieniem rzetelności i terminowości wykonania oraz prawidłowości rozliczenia otrzymanych na ten cel środków,</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dotychczasowe dokonania organizacji pozarządowej.</w:t>
      </w:r>
    </w:p>
    <w:p w:rsidR="00EF6E91" w:rsidRPr="00EF6E91" w:rsidRDefault="00EF6E91" w:rsidP="00EF6E91">
      <w:pPr>
        <w:snapToGrid w:val="0"/>
        <w:spacing w:after="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3</w:t>
      </w:r>
      <w:r w:rsidRPr="00EF6E91">
        <w:rPr>
          <w:rFonts w:ascii="Times New Roman" w:eastAsia="Times New Roman" w:hAnsi="Times New Roman" w:cs="Times New Roman"/>
          <w:lang w:eastAsia="pl-PL"/>
        </w:rPr>
        <w:t xml:space="preserve">. W trakcie oceny merytorycznej Komisja Konkursowa uzgadnia wysokość dofinansowania oferty, </w:t>
      </w:r>
      <w:r w:rsidR="000A418F">
        <w:rPr>
          <w:rFonts w:ascii="Times New Roman" w:eastAsia="Times New Roman" w:hAnsi="Times New Roman" w:cs="Times New Roman"/>
          <w:lang w:eastAsia="pl-PL"/>
        </w:rPr>
        <w:t xml:space="preserve">   </w:t>
      </w:r>
      <w:r w:rsidRPr="00EF6E91">
        <w:rPr>
          <w:rFonts w:ascii="Times New Roman" w:eastAsia="Times New Roman" w:hAnsi="Times New Roman" w:cs="Times New Roman"/>
          <w:lang w:eastAsia="pl-PL"/>
        </w:rPr>
        <w:t>biorąc pod uwagę kryteria wymienione w pkt. 9 i 10.</w:t>
      </w:r>
    </w:p>
    <w:p w:rsidR="00EF6E91" w:rsidRPr="00EF6E91" w:rsidRDefault="00EF6E91" w:rsidP="00EF6E91">
      <w:pPr>
        <w:snapToGrid w:val="0"/>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4</w:t>
      </w:r>
      <w:r w:rsidRPr="00EF6E91">
        <w:rPr>
          <w:rFonts w:ascii="Times New Roman" w:eastAsia="Times New Roman" w:hAnsi="Times New Roman" w:cs="Times New Roman"/>
          <w:lang w:eastAsia="pl-PL"/>
        </w:rPr>
        <w:t>. Uczestnictwo w pracach komisji jest nieodpłatne.</w:t>
      </w:r>
    </w:p>
    <w:p w:rsidR="00EF6E91" w:rsidRPr="00EF6E91" w:rsidRDefault="00EF6E91" w:rsidP="00EF6E91">
      <w:pPr>
        <w:snapToGrid w:val="0"/>
        <w:spacing w:after="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5</w:t>
      </w:r>
      <w:r w:rsidRPr="00EF6E91">
        <w:rPr>
          <w:rFonts w:ascii="Times New Roman" w:eastAsia="Times New Roman" w:hAnsi="Times New Roman" w:cs="Times New Roman"/>
          <w:lang w:eastAsia="pl-PL"/>
        </w:rPr>
        <w:t>. Po zakończeniu prac komisji konkursowej, sporządza się protokół, który podpisuje Przewodniczący Komisji Konkursowej oraz wszyscy członkowie Komisji Konkursowej biorący udział w posiedzeniu.</w:t>
      </w:r>
    </w:p>
    <w:p w:rsidR="00EF6E91" w:rsidRPr="00EF6E91" w:rsidRDefault="00EF6E91" w:rsidP="00EF6E91">
      <w:pPr>
        <w:snapToGrid w:val="0"/>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6</w:t>
      </w:r>
      <w:r w:rsidRPr="00EF6E91">
        <w:rPr>
          <w:rFonts w:ascii="Times New Roman" w:eastAsia="Times New Roman" w:hAnsi="Times New Roman" w:cs="Times New Roman"/>
          <w:lang w:eastAsia="pl-PL"/>
        </w:rPr>
        <w:t>. Każdy członek komisji konkursowej może wnieść uwagi do treści protokołu.</w:t>
      </w:r>
    </w:p>
    <w:p w:rsidR="00EF6E91" w:rsidRPr="00EF6E91" w:rsidRDefault="00EF6E91" w:rsidP="00EF6E91">
      <w:pPr>
        <w:snapToGrid w:val="0"/>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7</w:t>
      </w:r>
      <w:r w:rsidRPr="00EF6E91">
        <w:rPr>
          <w:rFonts w:ascii="Times New Roman" w:eastAsia="Times New Roman" w:hAnsi="Times New Roman" w:cs="Times New Roman"/>
          <w:lang w:eastAsia="pl-PL"/>
        </w:rPr>
        <w:t>. Protokół przekazywany jest Wójtowi celem podjęcia decyzji o przyznaniu dotacji oraz jej</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wysokości.</w:t>
      </w:r>
    </w:p>
    <w:p w:rsidR="00EF6E91" w:rsidRPr="001D6D13" w:rsidRDefault="00EF6E91" w:rsidP="00EF6E91">
      <w:pPr>
        <w:spacing w:after="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8</w:t>
      </w:r>
      <w:r w:rsidRPr="00EF6E91">
        <w:rPr>
          <w:rFonts w:ascii="Times New Roman" w:eastAsia="Times New Roman" w:hAnsi="Times New Roman" w:cs="Times New Roman"/>
          <w:lang w:eastAsia="pl-PL"/>
        </w:rPr>
        <w:t>. Informacje o złożonych ofertach oraz o ofertach nie spełniających wymogów formalnych, jak również o odmowie lub udzieleniu dotacji na realizację zadań będą podane do publicznej wiadomości w formie wykazu umieszczonego w Biuletynie Informacji Publicznej, na tablicy ogłoszeń Urzędu Gminy oraz na stronie internetowej Gminy.</w:t>
      </w:r>
    </w:p>
    <w:p w:rsidR="00EF6E91" w:rsidRPr="00EF6E91" w:rsidRDefault="00EF6E91" w:rsidP="00EF6E91">
      <w:pPr>
        <w:spacing w:after="0" w:line="240" w:lineRule="auto"/>
        <w:ind w:left="284" w:hanging="284"/>
        <w:jc w:val="both"/>
        <w:rPr>
          <w:rFonts w:ascii="Times New Roman" w:eastAsia="Times New Roman" w:hAnsi="Times New Roman" w:cs="Times New Roman"/>
          <w:sz w:val="24"/>
          <w:szCs w:val="20"/>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XII. TWORZENIE PROGRAMU ORAZ SPOSÓB KONSULTACJI</w:t>
      </w:r>
    </w:p>
    <w:p w:rsidR="00EF6E91" w:rsidRPr="00EF6E91" w:rsidRDefault="00EF6E91" w:rsidP="00EF6E91">
      <w:p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1. Projekt „Programu Współpracy Gminny Klembów z organizacjami pozarządowymi oraz podmiotami określonymi w art. 3 ust. 3 ustawy o działalności pożytku publicznego i o wolontariacie na rok 201</w:t>
      </w:r>
      <w:r w:rsidRPr="001D6D13">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został przygotowany na podstawie ubiegłorocznego programu oraz doświadczeń w zakresie współpracy z organizacjami pozarządowymi w roku 201</w:t>
      </w:r>
      <w:r w:rsidRPr="001D6D13">
        <w:rPr>
          <w:rFonts w:ascii="Times New Roman" w:eastAsia="Times New Roman" w:hAnsi="Times New Roman" w:cs="Times New Roman"/>
          <w:color w:val="000000"/>
          <w:lang w:eastAsia="pl-PL"/>
        </w:rPr>
        <w:t>8</w:t>
      </w:r>
      <w:r w:rsidRPr="00EF6E91">
        <w:rPr>
          <w:rFonts w:ascii="Times New Roman" w:eastAsia="Times New Roman" w:hAnsi="Times New Roman" w:cs="Times New Roman"/>
          <w:color w:val="000000"/>
          <w:lang w:eastAsia="pl-PL"/>
        </w:rPr>
        <w:t>.</w:t>
      </w:r>
    </w:p>
    <w:p w:rsidR="00EF6E91" w:rsidRPr="00EF6E91" w:rsidRDefault="00EF6E91" w:rsidP="00EF6E91">
      <w:p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2. Projekt programu został zamieszczony na stronie internetowej Gminy Klembów oraz BIP, a także na tablicy ogłoszeń Urzędu Gminy Klembów.</w:t>
      </w:r>
    </w:p>
    <w:p w:rsidR="00EF6E91" w:rsidRPr="00EF6E91" w:rsidRDefault="00EF6E91" w:rsidP="00EF6E91">
      <w:p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3. Konsultacje Programu współpracy przeprowadzone zostały zgodnie z Zarządzeniem Wójta Gminy Klembów z dnia </w:t>
      </w:r>
      <w:r w:rsidRPr="001D6D13">
        <w:rPr>
          <w:rFonts w:ascii="Times New Roman" w:eastAsia="Times New Roman" w:hAnsi="Times New Roman" w:cs="Times New Roman"/>
          <w:color w:val="000000"/>
          <w:lang w:eastAsia="pl-PL"/>
        </w:rPr>
        <w:t>7 sierpnia</w:t>
      </w:r>
      <w:r w:rsidRPr="00EF6E91">
        <w:rPr>
          <w:rFonts w:ascii="Times New Roman" w:eastAsia="Times New Roman" w:hAnsi="Times New Roman" w:cs="Times New Roman"/>
          <w:color w:val="000000"/>
          <w:lang w:eastAsia="pl-PL"/>
        </w:rPr>
        <w:t xml:space="preserve"> 201</w:t>
      </w:r>
      <w:r w:rsidRPr="001D6D13">
        <w:rPr>
          <w:rFonts w:ascii="Times New Roman" w:eastAsia="Times New Roman" w:hAnsi="Times New Roman" w:cs="Times New Roman"/>
          <w:color w:val="000000"/>
          <w:lang w:eastAsia="pl-PL"/>
        </w:rPr>
        <w:t>8</w:t>
      </w:r>
      <w:r w:rsidRPr="00EF6E91">
        <w:rPr>
          <w:rFonts w:ascii="Times New Roman" w:eastAsia="Times New Roman" w:hAnsi="Times New Roman" w:cs="Times New Roman"/>
          <w:color w:val="000000"/>
          <w:lang w:eastAsia="pl-PL"/>
        </w:rPr>
        <w:t xml:space="preserve"> r. w sprawie konsultacji społecznych Programu Współpracy Gminy Klembów z organizacjami pozarządowymi oraz podmiotami, o których mowa w art. 3 ust. 3 ustawy z dnia 24 kwietnia 2003 roku o działalności pożytku publicznego i o wolontariacie na rok 201</w:t>
      </w:r>
      <w:r w:rsidRPr="001D6D13">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oraz z zastosowaniem siedmiu zasad konsultacji. </w:t>
      </w:r>
    </w:p>
    <w:p w:rsidR="00EF6E91" w:rsidRPr="00EF6E91" w:rsidRDefault="00EF6E91" w:rsidP="00EF6E91">
      <w:p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4. Po zakończeniu konsultacji sporządzone zostanie zestawienie uwag wraz z informacją o ich przyjęciu lub przyczynie odrzucenia. Następnie Rada Gminy przyjmie, w drodze uchwały, Program współpracy Gminy Klembów z organizacjami pozarządowymi oraz podmiotami wymienionymi w art. 3 ust. 3 ustawy o działalności pożytku publicznego i o wolontariacie na rok 201</w:t>
      </w:r>
      <w:r w:rsidRPr="001D6D13">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w:t>
      </w:r>
    </w:p>
    <w:p w:rsidR="00EF6E91" w:rsidRPr="00EF6E91" w:rsidRDefault="00EF6E91" w:rsidP="00EF6E91">
      <w:pPr>
        <w:spacing w:after="0" w:line="240" w:lineRule="auto"/>
        <w:ind w:left="142" w:hanging="142"/>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5. Po zakończeniu okresu obowiązywania Programu współpracy przyjętego na 201</w:t>
      </w:r>
      <w:r w:rsidRPr="001D6D13">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r., Wójt planuje utworzenie i realizację kolejnego programu współpracy.</w:t>
      </w:r>
    </w:p>
    <w:p w:rsidR="00EF6E91" w:rsidRPr="00EF6E91" w:rsidRDefault="00EF6E91" w:rsidP="00EF6E91">
      <w:pPr>
        <w:spacing w:after="0" w:line="240" w:lineRule="auto"/>
        <w:jc w:val="both"/>
        <w:rPr>
          <w:rFonts w:ascii="Times New Roman" w:eastAsia="Times New Roman" w:hAnsi="Times New Roman" w:cs="Times New Roman"/>
          <w:color w:val="000000"/>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lastRenderedPageBreak/>
        <w:t>XIII. POSTANOWIENIA KOŃCOWE</w:t>
      </w:r>
    </w:p>
    <w:p w:rsidR="00EF6E91" w:rsidRPr="00EF6E91" w:rsidRDefault="00EF6E91" w:rsidP="00EF6E91">
      <w:pPr>
        <w:numPr>
          <w:ilvl w:val="0"/>
          <w:numId w:val="23"/>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Zmiany niniejszego programu wymagają formy przyjętej dla jego uchwalenia.</w:t>
      </w:r>
    </w:p>
    <w:p w:rsidR="00EF6E91" w:rsidRPr="00EF6E91" w:rsidRDefault="00EF6E91" w:rsidP="00EF6E91">
      <w:pPr>
        <w:numPr>
          <w:ilvl w:val="0"/>
          <w:numId w:val="23"/>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 zakresie nieuregulowanym niniejszym programem mają zastosowanie przepisy ustawy z dnia 24 kwietnia 2003 roku o działalności pożytku publicznego i o wolontariacie (Dz.U. z 2016 r, poz.1817).</w:t>
      </w: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p>
    <w:p w:rsidR="00126EB4" w:rsidRDefault="00126EB4" w:rsidP="003F6A59">
      <w:pPr>
        <w:jc w:val="right"/>
      </w:pPr>
    </w:p>
    <w:p w:rsidR="003F6A59" w:rsidRDefault="003F6A59" w:rsidP="003F6A59">
      <w:pPr>
        <w:ind w:left="6372" w:firstLine="708"/>
        <w:jc w:val="center"/>
      </w:pPr>
      <w:r>
        <w:t xml:space="preserve">           Wójt Gminy</w:t>
      </w:r>
    </w:p>
    <w:p w:rsidR="003F6A59" w:rsidRDefault="003F6A59" w:rsidP="003F6A59">
      <w:pPr>
        <w:jc w:val="right"/>
      </w:pPr>
      <w:r>
        <w:t>/-/ Rafał Mathiak</w:t>
      </w:r>
    </w:p>
    <w:p w:rsidR="003F6A59" w:rsidRDefault="003F6A59" w:rsidP="003F6A59">
      <w:pPr>
        <w:jc w:val="right"/>
      </w:pPr>
    </w:p>
    <w:sectPr w:rsidR="003F6A59" w:rsidSect="00126EB4">
      <w:pgSz w:w="11906" w:h="16838"/>
      <w:pgMar w:top="1417"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D2860"/>
    <w:multiLevelType w:val="hybridMultilevel"/>
    <w:tmpl w:val="F22ACE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2B7360"/>
    <w:multiLevelType w:val="singleLevel"/>
    <w:tmpl w:val="F43670E2"/>
    <w:lvl w:ilvl="0">
      <w:start w:val="1"/>
      <w:numFmt w:val="lowerLetter"/>
      <w:lvlText w:val="%1)"/>
      <w:lvlJc w:val="left"/>
      <w:pPr>
        <w:tabs>
          <w:tab w:val="num" w:pos="786"/>
        </w:tabs>
        <w:ind w:left="786" w:hanging="360"/>
      </w:pPr>
      <w:rPr>
        <w:rFonts w:hint="default"/>
        <w:color w:val="auto"/>
      </w:rPr>
    </w:lvl>
  </w:abstractNum>
  <w:abstractNum w:abstractNumId="2" w15:restartNumberingAfterBreak="0">
    <w:nsid w:val="0C490DDA"/>
    <w:multiLevelType w:val="hybridMultilevel"/>
    <w:tmpl w:val="1B249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3E6D9F"/>
    <w:multiLevelType w:val="hybridMultilevel"/>
    <w:tmpl w:val="13366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2F7763"/>
    <w:multiLevelType w:val="hybridMultilevel"/>
    <w:tmpl w:val="7EE81A50"/>
    <w:lvl w:ilvl="0" w:tplc="231C6D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C2FD9"/>
    <w:multiLevelType w:val="hybridMultilevel"/>
    <w:tmpl w:val="D5DE44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DF4B20"/>
    <w:multiLevelType w:val="multilevel"/>
    <w:tmpl w:val="999EA7CE"/>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B606149"/>
    <w:multiLevelType w:val="hybridMultilevel"/>
    <w:tmpl w:val="3C283B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4642A1"/>
    <w:multiLevelType w:val="hybridMultilevel"/>
    <w:tmpl w:val="1E5061CA"/>
    <w:lvl w:ilvl="0" w:tplc="3BEE8BCC">
      <w:start w:val="1"/>
      <w:numFmt w:val="lowerLetter"/>
      <w:lvlText w:val="%1)"/>
      <w:lvlJc w:val="left"/>
      <w:pPr>
        <w:ind w:left="1069" w:hanging="360"/>
      </w:pPr>
      <w:rPr>
        <w:rFonts w:hint="default"/>
      </w:rPr>
    </w:lvl>
    <w:lvl w:ilvl="1" w:tplc="577ED7D8">
      <w:start w:val="1"/>
      <w:numFmt w:val="decimal"/>
      <w:lvlText w:val="%2)"/>
      <w:lvlJc w:val="left"/>
      <w:pPr>
        <w:ind w:left="1789" w:hanging="360"/>
      </w:pPr>
      <w:rPr>
        <w:rFonts w:hint="default"/>
      </w:rPr>
    </w:lvl>
    <w:lvl w:ilvl="2" w:tplc="F986533E">
      <w:start w:val="1"/>
      <w:numFmt w:val="decimal"/>
      <w:lvlText w:val="%3."/>
      <w:lvlJc w:val="left"/>
      <w:pPr>
        <w:ind w:left="2689" w:hanging="360"/>
      </w:pPr>
      <w:rPr>
        <w:rFonts w:hint="default"/>
      </w:r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EC7735"/>
    <w:multiLevelType w:val="hybridMultilevel"/>
    <w:tmpl w:val="F0906D6C"/>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251A90"/>
    <w:multiLevelType w:val="hybridMultilevel"/>
    <w:tmpl w:val="BA9A5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35383B"/>
    <w:multiLevelType w:val="hybridMultilevel"/>
    <w:tmpl w:val="5A06169A"/>
    <w:lvl w:ilvl="0" w:tplc="FFFFFFFF">
      <w:start w:val="1"/>
      <w:numFmt w:val="decimal"/>
      <w:lvlText w:val="%1."/>
      <w:lvlJc w:val="left"/>
      <w:pPr>
        <w:tabs>
          <w:tab w:val="num" w:pos="989"/>
        </w:tabs>
        <w:ind w:left="989" w:hanging="705"/>
      </w:pPr>
      <w:rPr>
        <w:rFonts w:hint="default"/>
      </w:rPr>
    </w:lvl>
    <w:lvl w:ilvl="1" w:tplc="80D62B52">
      <w:start w:val="1"/>
      <w:numFmt w:val="decimal"/>
      <w:lvlText w:val="%2)"/>
      <w:lvlJc w:val="left"/>
      <w:pPr>
        <w:tabs>
          <w:tab w:val="num" w:pos="1440"/>
        </w:tabs>
        <w:ind w:left="1440" w:hanging="360"/>
      </w:pPr>
      <w:rPr>
        <w:rFonts w:ascii="Times New Roman" w:eastAsia="Times New Roman" w:hAnsi="Times New Roman"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871DB4"/>
    <w:multiLevelType w:val="hybridMultilevel"/>
    <w:tmpl w:val="B7C2141E"/>
    <w:lvl w:ilvl="0" w:tplc="0D84D778">
      <w:start w:val="1"/>
      <w:numFmt w:val="decimal"/>
      <w:lvlText w:val="%1)"/>
      <w:lvlJc w:val="left"/>
      <w:pPr>
        <w:ind w:left="723" w:hanging="360"/>
      </w:pPr>
      <w:rPr>
        <w:rFonts w:hint="default"/>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13" w15:restartNumberingAfterBreak="0">
    <w:nsid w:val="3F6C55A2"/>
    <w:multiLevelType w:val="hybridMultilevel"/>
    <w:tmpl w:val="C0E0C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8644AA"/>
    <w:multiLevelType w:val="hybridMultilevel"/>
    <w:tmpl w:val="E038430E"/>
    <w:lvl w:ilvl="0" w:tplc="D6C6F8B2">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5" w15:restartNumberingAfterBreak="0">
    <w:nsid w:val="4018205D"/>
    <w:multiLevelType w:val="hybridMultilevel"/>
    <w:tmpl w:val="69B26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7A0BA0"/>
    <w:multiLevelType w:val="singleLevel"/>
    <w:tmpl w:val="E42C1DAE"/>
    <w:lvl w:ilvl="0">
      <w:start w:val="1"/>
      <w:numFmt w:val="decimal"/>
      <w:lvlText w:val="%1."/>
      <w:lvlJc w:val="left"/>
      <w:pPr>
        <w:tabs>
          <w:tab w:val="num" w:pos="360"/>
        </w:tabs>
        <w:ind w:left="360" w:hanging="360"/>
      </w:pPr>
      <w:rPr>
        <w:b w:val="0"/>
        <w:i w:val="0"/>
        <w:u w:val="none"/>
      </w:rPr>
    </w:lvl>
  </w:abstractNum>
  <w:abstractNum w:abstractNumId="17" w15:restartNumberingAfterBreak="0">
    <w:nsid w:val="53AF34BB"/>
    <w:multiLevelType w:val="hybridMultilevel"/>
    <w:tmpl w:val="0B5C2358"/>
    <w:lvl w:ilvl="0" w:tplc="231C6D12">
      <w:start w:val="1"/>
      <w:numFmt w:val="decimal"/>
      <w:lvlText w:val="%1)"/>
      <w:lvlJc w:val="left"/>
      <w:pPr>
        <w:tabs>
          <w:tab w:val="num" w:pos="720"/>
        </w:tabs>
        <w:ind w:left="720" w:hanging="360"/>
      </w:pPr>
      <w:rPr>
        <w:rFonts w:hint="default"/>
      </w:rPr>
    </w:lvl>
    <w:lvl w:ilvl="1" w:tplc="7A9AE652">
      <w:start w:val="1"/>
      <w:numFmt w:val="decimal"/>
      <w:lvlText w:val="%2.)"/>
      <w:lvlJc w:val="left"/>
      <w:pPr>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Roman"/>
      <w:lvlText w:val="%4."/>
      <w:lvlJc w:val="right"/>
      <w:pPr>
        <w:tabs>
          <w:tab w:val="num" w:pos="2880"/>
        </w:tabs>
        <w:ind w:left="2880" w:hanging="360"/>
      </w:pPr>
    </w:lvl>
    <w:lvl w:ilvl="4" w:tplc="872E7A48">
      <w:start w:val="1"/>
      <w:numFmt w:val="decimal"/>
      <w:lvlText w:val="%5)"/>
      <w:lvlJc w:val="left"/>
      <w:pPr>
        <w:ind w:left="644" w:hanging="360"/>
      </w:pPr>
      <w:rPr>
        <w:rFonts w:hint="default"/>
      </w:rPr>
    </w:lvl>
    <w:lvl w:ilvl="5" w:tplc="097C36AE">
      <w:start w:val="1"/>
      <w:numFmt w:val="decimal"/>
      <w:lvlText w:val="%6)"/>
      <w:lvlJc w:val="left"/>
      <w:pPr>
        <w:ind w:left="4500" w:hanging="360"/>
      </w:pPr>
      <w:rPr>
        <w:rFonts w:ascii="Times New Roman" w:eastAsia="Times New Roman" w:hAnsi="Times New Roman" w:cs="Times New Roman"/>
      </w:rPr>
    </w:lvl>
    <w:lvl w:ilvl="6" w:tplc="FFFFFFFF">
      <w:start w:val="1"/>
      <w:numFmt w:val="decimal"/>
      <w:lvlText w:val="%7."/>
      <w:lvlJc w:val="left"/>
      <w:pPr>
        <w:tabs>
          <w:tab w:val="num" w:pos="5040"/>
        </w:tabs>
        <w:ind w:left="5040" w:hanging="360"/>
      </w:pPr>
    </w:lvl>
    <w:lvl w:ilvl="7" w:tplc="53A66F38">
      <w:start w:val="1"/>
      <w:numFmt w:val="lowerLetter"/>
      <w:lvlText w:val="%8)"/>
      <w:lvlJc w:val="left"/>
      <w:pPr>
        <w:ind w:left="5760" w:hanging="360"/>
      </w:pPr>
      <w:rPr>
        <w:rFonts w:hint="default"/>
      </w:rPr>
    </w:lvl>
    <w:lvl w:ilvl="8" w:tplc="FFFFFFFF" w:tentative="1">
      <w:start w:val="1"/>
      <w:numFmt w:val="lowerRoman"/>
      <w:lvlText w:val="%9."/>
      <w:lvlJc w:val="right"/>
      <w:pPr>
        <w:tabs>
          <w:tab w:val="num" w:pos="6480"/>
        </w:tabs>
        <w:ind w:left="6480" w:hanging="180"/>
      </w:pPr>
    </w:lvl>
  </w:abstractNum>
  <w:abstractNum w:abstractNumId="18" w15:restartNumberingAfterBreak="0">
    <w:nsid w:val="5B0D52F8"/>
    <w:multiLevelType w:val="hybridMultilevel"/>
    <w:tmpl w:val="3A38CA34"/>
    <w:lvl w:ilvl="0" w:tplc="824E593E">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D8395E"/>
    <w:multiLevelType w:val="hybridMultilevel"/>
    <w:tmpl w:val="F0302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9A0106"/>
    <w:multiLevelType w:val="hybridMultilevel"/>
    <w:tmpl w:val="67A0BA8A"/>
    <w:lvl w:ilvl="0" w:tplc="76949AB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D057A5"/>
    <w:multiLevelType w:val="hybridMultilevel"/>
    <w:tmpl w:val="5994DC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C73D52"/>
    <w:multiLevelType w:val="hybridMultilevel"/>
    <w:tmpl w:val="3816F7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C11503"/>
    <w:multiLevelType w:val="singleLevel"/>
    <w:tmpl w:val="DAFA661C"/>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4" w15:restartNumberingAfterBreak="0">
    <w:nsid w:val="72AC0421"/>
    <w:multiLevelType w:val="hybridMultilevel"/>
    <w:tmpl w:val="29923606"/>
    <w:lvl w:ilvl="0" w:tplc="6DA4C8DA">
      <w:start w:val="2"/>
      <w:numFmt w:val="decimal"/>
      <w:lvlText w:val="%1."/>
      <w:lvlJc w:val="left"/>
      <w:pPr>
        <w:tabs>
          <w:tab w:val="num" w:pos="360"/>
        </w:tabs>
        <w:ind w:left="36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7"/>
  </w:num>
  <w:num w:numId="4">
    <w:abstractNumId w:val="11"/>
  </w:num>
  <w:num w:numId="5">
    <w:abstractNumId w:val="23"/>
  </w:num>
  <w:num w:numId="6">
    <w:abstractNumId w:val="16"/>
  </w:num>
  <w:num w:numId="7">
    <w:abstractNumId w:val="1"/>
  </w:num>
  <w:num w:numId="8">
    <w:abstractNumId w:val="6"/>
  </w:num>
  <w:num w:numId="9">
    <w:abstractNumId w:val="4"/>
  </w:num>
  <w:num w:numId="10">
    <w:abstractNumId w:val="0"/>
  </w:num>
  <w:num w:numId="11">
    <w:abstractNumId w:val="10"/>
  </w:num>
  <w:num w:numId="12">
    <w:abstractNumId w:val="12"/>
  </w:num>
  <w:num w:numId="13">
    <w:abstractNumId w:val="18"/>
  </w:num>
  <w:num w:numId="14">
    <w:abstractNumId w:val="22"/>
  </w:num>
  <w:num w:numId="15">
    <w:abstractNumId w:val="14"/>
  </w:num>
  <w:num w:numId="16">
    <w:abstractNumId w:val="24"/>
  </w:num>
  <w:num w:numId="17">
    <w:abstractNumId w:val="3"/>
  </w:num>
  <w:num w:numId="18">
    <w:abstractNumId w:val="20"/>
  </w:num>
  <w:num w:numId="19">
    <w:abstractNumId w:val="8"/>
  </w:num>
  <w:num w:numId="20">
    <w:abstractNumId w:val="5"/>
  </w:num>
  <w:num w:numId="21">
    <w:abstractNumId w:val="19"/>
  </w:num>
  <w:num w:numId="22">
    <w:abstractNumId w:val="21"/>
  </w:num>
  <w:num w:numId="23">
    <w:abstractNumId w:val="15"/>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71"/>
    <w:rsid w:val="000255AF"/>
    <w:rsid w:val="000A418F"/>
    <w:rsid w:val="00102EC0"/>
    <w:rsid w:val="00126EB4"/>
    <w:rsid w:val="0018108C"/>
    <w:rsid w:val="001D6D13"/>
    <w:rsid w:val="00386C29"/>
    <w:rsid w:val="003D1D8C"/>
    <w:rsid w:val="003D392F"/>
    <w:rsid w:val="003F6A59"/>
    <w:rsid w:val="00424D53"/>
    <w:rsid w:val="00485C84"/>
    <w:rsid w:val="004C717A"/>
    <w:rsid w:val="00504CAD"/>
    <w:rsid w:val="00540F9B"/>
    <w:rsid w:val="00807164"/>
    <w:rsid w:val="00940C94"/>
    <w:rsid w:val="00A7132F"/>
    <w:rsid w:val="00A91046"/>
    <w:rsid w:val="00CB00E0"/>
    <w:rsid w:val="00CC0571"/>
    <w:rsid w:val="00D461E4"/>
    <w:rsid w:val="00D57A73"/>
    <w:rsid w:val="00DF6409"/>
    <w:rsid w:val="00E83156"/>
    <w:rsid w:val="00EE2562"/>
    <w:rsid w:val="00EE7D57"/>
    <w:rsid w:val="00EF6E91"/>
    <w:rsid w:val="00FA5105"/>
    <w:rsid w:val="00FF30B2"/>
    <w:rsid w:val="00FF70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F19CD"/>
  <w15:docId w15:val="{998ED25A-02E4-44F4-AF28-C6E4A8500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24D53"/>
    <w:pPr>
      <w:ind w:left="720"/>
      <w:contextualSpacing/>
    </w:pPr>
  </w:style>
  <w:style w:type="character" w:styleId="Hipercze">
    <w:name w:val="Hyperlink"/>
    <w:basedOn w:val="Domylnaczcionkaakapitu"/>
    <w:uiPriority w:val="99"/>
    <w:unhideWhenUsed/>
    <w:rsid w:val="00CB00E0"/>
    <w:rPr>
      <w:color w:val="0000FF" w:themeColor="hyperlink"/>
      <w:u w:val="single"/>
    </w:rPr>
  </w:style>
  <w:style w:type="paragraph" w:styleId="Tekstdymka">
    <w:name w:val="Balloon Text"/>
    <w:basedOn w:val="Normalny"/>
    <w:link w:val="TekstdymkaZnak"/>
    <w:uiPriority w:val="99"/>
    <w:semiHidden/>
    <w:unhideWhenUsed/>
    <w:rsid w:val="00E831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3156"/>
    <w:rPr>
      <w:rFonts w:ascii="Segoe UI" w:hAnsi="Segoe UI" w:cs="Segoe UI"/>
      <w:sz w:val="18"/>
      <w:szCs w:val="18"/>
    </w:rPr>
  </w:style>
  <w:style w:type="character" w:styleId="Nierozpoznanawzmianka">
    <w:name w:val="Unresolved Mention"/>
    <w:basedOn w:val="Domylnaczcionkaakapitu"/>
    <w:uiPriority w:val="99"/>
    <w:semiHidden/>
    <w:unhideWhenUsed/>
    <w:rsid w:val="0080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626065">
      <w:bodyDiv w:val="1"/>
      <w:marLeft w:val="0"/>
      <w:marRight w:val="0"/>
      <w:marTop w:val="0"/>
      <w:marBottom w:val="0"/>
      <w:divBdr>
        <w:top w:val="none" w:sz="0" w:space="0" w:color="auto"/>
        <w:left w:val="none" w:sz="0" w:space="0" w:color="auto"/>
        <w:bottom w:val="none" w:sz="0" w:space="0" w:color="auto"/>
        <w:right w:val="none" w:sz="0" w:space="0" w:color="auto"/>
      </w:divBdr>
      <w:divsChild>
        <w:div w:id="1287926454">
          <w:marLeft w:val="0"/>
          <w:marRight w:val="0"/>
          <w:marTop w:val="0"/>
          <w:marBottom w:val="0"/>
          <w:divBdr>
            <w:top w:val="none" w:sz="0" w:space="0" w:color="auto"/>
            <w:left w:val="none" w:sz="0" w:space="0" w:color="auto"/>
            <w:bottom w:val="none" w:sz="0" w:space="0" w:color="auto"/>
            <w:right w:val="none" w:sz="0" w:space="0" w:color="auto"/>
          </w:divBdr>
        </w:div>
        <w:div w:id="134033848">
          <w:marLeft w:val="0"/>
          <w:marRight w:val="0"/>
          <w:marTop w:val="0"/>
          <w:marBottom w:val="0"/>
          <w:divBdr>
            <w:top w:val="none" w:sz="0" w:space="0" w:color="auto"/>
            <w:left w:val="none" w:sz="0" w:space="0" w:color="auto"/>
            <w:bottom w:val="none" w:sz="0" w:space="0" w:color="auto"/>
            <w:right w:val="none" w:sz="0" w:space="0" w:color="auto"/>
          </w:divBdr>
        </w:div>
        <w:div w:id="1855410965">
          <w:marLeft w:val="0"/>
          <w:marRight w:val="0"/>
          <w:marTop w:val="0"/>
          <w:marBottom w:val="0"/>
          <w:divBdr>
            <w:top w:val="none" w:sz="0" w:space="0" w:color="auto"/>
            <w:left w:val="none" w:sz="0" w:space="0" w:color="auto"/>
            <w:bottom w:val="none" w:sz="0" w:space="0" w:color="auto"/>
            <w:right w:val="none" w:sz="0" w:space="0" w:color="auto"/>
          </w:divBdr>
        </w:div>
        <w:div w:id="1984236715">
          <w:marLeft w:val="0"/>
          <w:marRight w:val="0"/>
          <w:marTop w:val="0"/>
          <w:marBottom w:val="0"/>
          <w:divBdr>
            <w:top w:val="none" w:sz="0" w:space="0" w:color="auto"/>
            <w:left w:val="none" w:sz="0" w:space="0" w:color="auto"/>
            <w:bottom w:val="none" w:sz="0" w:space="0" w:color="auto"/>
            <w:right w:val="none" w:sz="0" w:space="0" w:color="auto"/>
          </w:divBdr>
        </w:div>
        <w:div w:id="2083216823">
          <w:marLeft w:val="0"/>
          <w:marRight w:val="0"/>
          <w:marTop w:val="0"/>
          <w:marBottom w:val="0"/>
          <w:divBdr>
            <w:top w:val="none" w:sz="0" w:space="0" w:color="auto"/>
            <w:left w:val="none" w:sz="0" w:space="0" w:color="auto"/>
            <w:bottom w:val="none" w:sz="0" w:space="0" w:color="auto"/>
            <w:right w:val="none" w:sz="0" w:space="0" w:color="auto"/>
          </w:divBdr>
        </w:div>
        <w:div w:id="1230191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rzad@klemb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8</Pages>
  <Words>3413</Words>
  <Characters>20478</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Dzięcioł</dc:creator>
  <cp:lastModifiedBy>Dzięcioł Artur</cp:lastModifiedBy>
  <cp:revision>9</cp:revision>
  <cp:lastPrinted>2018-08-07T13:44:00Z</cp:lastPrinted>
  <dcterms:created xsi:type="dcterms:W3CDTF">2018-08-07T07:13:00Z</dcterms:created>
  <dcterms:modified xsi:type="dcterms:W3CDTF">2018-08-08T11:44:00Z</dcterms:modified>
</cp:coreProperties>
</file>